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F75D" w14:textId="1FFBA26C" w:rsidR="00974523" w:rsidRPr="007C37C8" w:rsidRDefault="00EF6454" w:rsidP="00D764B2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  <w:i/>
          <w:iCs/>
          <w:noProof/>
          <w:lang w:val="de-AT"/>
        </w:rPr>
        <w:drawing>
          <wp:anchor distT="0" distB="0" distL="114300" distR="114300" simplePos="0" relativeHeight="251659264" behindDoc="0" locked="0" layoutInCell="1" allowOverlap="1" wp14:anchorId="16EE988B" wp14:editId="6476D959">
            <wp:simplePos x="0" y="0"/>
            <wp:positionH relativeFrom="margin">
              <wp:posOffset>3834130</wp:posOffset>
            </wp:positionH>
            <wp:positionV relativeFrom="paragraph">
              <wp:posOffset>59690</wp:posOffset>
            </wp:positionV>
            <wp:extent cx="1750695" cy="2158241"/>
            <wp:effectExtent l="0" t="0" r="1905" b="0"/>
            <wp:wrapNone/>
            <wp:docPr id="854259141" name="Grafik 1" descr="Ein Bild, das Text, Wolke, draußen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59141" name="Grafik 1" descr="Ein Bild, das Text, Wolke, draußen, Himme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24" cy="2161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6A298" w14:textId="5F216A66" w:rsidR="00772CC8" w:rsidRPr="00772CC8" w:rsidRDefault="00772CC8" w:rsidP="00772CC8">
      <w:pPr>
        <w:rPr>
          <w:rFonts w:asciiTheme="minorHAnsi" w:hAnsiTheme="minorHAnsi" w:cs="Calibri"/>
          <w:lang w:val="de-AT"/>
        </w:rPr>
      </w:pPr>
      <w:r>
        <w:rPr>
          <w:rFonts w:asciiTheme="minorHAnsi" w:hAnsiTheme="minorHAnsi" w:cs="Calibri"/>
          <w:lang w:val="de-AT"/>
        </w:rPr>
        <w:t>S</w:t>
      </w:r>
      <w:r w:rsidRPr="00772CC8">
        <w:rPr>
          <w:rFonts w:asciiTheme="minorHAnsi" w:hAnsiTheme="minorHAnsi" w:cs="Calibri"/>
          <w:lang w:val="de-AT"/>
        </w:rPr>
        <w:t>tefan Herbke</w:t>
      </w:r>
    </w:p>
    <w:p w14:paraId="7D68603B" w14:textId="66B6C3D7" w:rsidR="00772CC8" w:rsidRPr="00772CC8" w:rsidRDefault="005411D9" w:rsidP="00772CC8">
      <w:pPr>
        <w:rPr>
          <w:rFonts w:asciiTheme="minorHAnsi" w:hAnsiTheme="minorHAnsi" w:cs="Calibri"/>
          <w:sz w:val="28"/>
          <w:szCs w:val="28"/>
          <w:lang w:val="de-AT"/>
        </w:rPr>
      </w:pPr>
      <w:r>
        <w:rPr>
          <w:rFonts w:asciiTheme="minorHAnsi" w:hAnsiTheme="minorHAnsi" w:cs="Calibri"/>
          <w:b/>
          <w:bCs/>
          <w:sz w:val="28"/>
          <w:szCs w:val="28"/>
          <w:lang w:val="de-AT"/>
        </w:rPr>
        <w:t>Himmlische</w:t>
      </w:r>
      <w:r w:rsidR="00772CC8" w:rsidRPr="00772CC8">
        <w:rPr>
          <w:rFonts w:asciiTheme="minorHAnsi" w:hAnsiTheme="minorHAnsi" w:cs="Calibri"/>
          <w:b/>
          <w:bCs/>
          <w:sz w:val="28"/>
          <w:szCs w:val="28"/>
          <w:lang w:val="de-AT"/>
        </w:rPr>
        <w:t xml:space="preserve"> Hütten in Nord-, Ost- und Südtirol</w:t>
      </w:r>
      <w:r w:rsidR="00772CC8" w:rsidRPr="00772CC8">
        <w:rPr>
          <w:rFonts w:asciiTheme="minorHAnsi" w:hAnsiTheme="minorHAnsi" w:cs="Calibri"/>
          <w:sz w:val="28"/>
          <w:szCs w:val="28"/>
          <w:lang w:val="de-AT"/>
        </w:rPr>
        <w:t> </w:t>
      </w:r>
    </w:p>
    <w:p w14:paraId="2840AE6C" w14:textId="287351F9" w:rsidR="00772CC8" w:rsidRPr="00772CC8" w:rsidRDefault="00772CC8" w:rsidP="00772CC8">
      <w:pPr>
        <w:rPr>
          <w:rFonts w:asciiTheme="minorHAnsi" w:hAnsiTheme="minorHAnsi" w:cs="Calibri"/>
          <w:lang w:val="de-AT"/>
        </w:rPr>
      </w:pPr>
      <w:r w:rsidRPr="00772CC8">
        <w:rPr>
          <w:rFonts w:asciiTheme="minorHAnsi" w:hAnsiTheme="minorHAnsi" w:cs="Calibri"/>
          <w:lang w:val="de-AT"/>
        </w:rPr>
        <w:t xml:space="preserve">Mit 66 </w:t>
      </w:r>
      <w:r w:rsidR="00EF6454">
        <w:rPr>
          <w:rFonts w:asciiTheme="minorHAnsi" w:hAnsiTheme="minorHAnsi" w:cs="Calibri"/>
          <w:lang w:val="de-AT"/>
        </w:rPr>
        <w:t>Tourentipps</w:t>
      </w:r>
    </w:p>
    <w:p w14:paraId="6E00324D" w14:textId="5307C54F" w:rsidR="00772CC8" w:rsidRDefault="00EF6454" w:rsidP="00772CC8">
      <w:pPr>
        <w:rPr>
          <w:rFonts w:asciiTheme="minorHAnsi" w:hAnsiTheme="minorHAnsi" w:cs="Calibri"/>
          <w:i/>
          <w:iCs/>
          <w:lang w:val="de-AT"/>
        </w:rPr>
      </w:pPr>
      <w:r>
        <w:rPr>
          <w:rFonts w:asciiTheme="minorHAnsi" w:hAnsiTheme="minorHAnsi" w:cs="Calibri"/>
          <w:i/>
          <w:iCs/>
          <w:lang w:val="de-AT"/>
        </w:rPr>
        <w:t>208</w:t>
      </w:r>
      <w:r w:rsidR="00772CC8" w:rsidRPr="00772CC8">
        <w:rPr>
          <w:rFonts w:asciiTheme="minorHAnsi" w:hAnsiTheme="minorHAnsi" w:cs="Calibri"/>
          <w:i/>
          <w:iCs/>
          <w:lang w:val="de-AT"/>
        </w:rPr>
        <w:t xml:space="preserve"> Seiten, </w:t>
      </w:r>
      <w:r>
        <w:rPr>
          <w:rFonts w:asciiTheme="minorHAnsi" w:hAnsiTheme="minorHAnsi" w:cs="Calibri"/>
          <w:i/>
          <w:iCs/>
          <w:lang w:val="de-AT"/>
        </w:rPr>
        <w:t>241</w:t>
      </w:r>
      <w:r w:rsidR="00772CC8" w:rsidRPr="00772CC8">
        <w:rPr>
          <w:rFonts w:asciiTheme="minorHAnsi" w:hAnsiTheme="minorHAnsi" w:cs="Calibri"/>
          <w:i/>
          <w:iCs/>
          <w:lang w:val="de-AT"/>
        </w:rPr>
        <w:t xml:space="preserve"> farbige Abb. und 30 Kartenausschnitte</w:t>
      </w:r>
      <w:r>
        <w:rPr>
          <w:rFonts w:asciiTheme="minorHAnsi" w:hAnsiTheme="minorHAnsi" w:cs="Calibri"/>
          <w:i/>
          <w:iCs/>
          <w:lang w:val="de-AT"/>
        </w:rPr>
        <w:br/>
      </w:r>
      <w:r w:rsidR="00772CC8" w:rsidRPr="00772CC8">
        <w:rPr>
          <w:rFonts w:asciiTheme="minorHAnsi" w:hAnsiTheme="minorHAnsi" w:cs="Calibri"/>
          <w:i/>
          <w:iCs/>
          <w:lang w:val="de-AT"/>
        </w:rPr>
        <w:t xml:space="preserve">mit eingezeichnetem Routenverlauf </w:t>
      </w:r>
      <w:r>
        <w:rPr>
          <w:rFonts w:asciiTheme="minorHAnsi" w:hAnsiTheme="minorHAnsi" w:cs="Calibri"/>
          <w:i/>
          <w:iCs/>
          <w:lang w:val="de-AT"/>
        </w:rPr>
        <w:br/>
      </w:r>
      <w:r w:rsidR="00772CC8" w:rsidRPr="00772CC8">
        <w:rPr>
          <w:rFonts w:asciiTheme="minorHAnsi" w:hAnsiTheme="minorHAnsi" w:cs="Calibri"/>
          <w:i/>
          <w:iCs/>
          <w:lang w:val="de-AT"/>
        </w:rPr>
        <w:t>sowie 1 Übersichtskarte, 21 x 26 cm, gebunden</w:t>
      </w:r>
    </w:p>
    <w:p w14:paraId="5A9E2F43" w14:textId="3439B590" w:rsidR="00EF6454" w:rsidRPr="00772CC8" w:rsidRDefault="00EF6454" w:rsidP="00772CC8">
      <w:pPr>
        <w:rPr>
          <w:rFonts w:asciiTheme="minorHAnsi" w:hAnsiTheme="minorHAnsi" w:cs="Calibri"/>
          <w:lang w:val="de-AT"/>
        </w:rPr>
      </w:pPr>
      <w:r>
        <w:rPr>
          <w:rFonts w:asciiTheme="minorHAnsi" w:hAnsiTheme="minorHAnsi" w:cs="Calibri"/>
          <w:i/>
          <w:iCs/>
          <w:lang w:val="de-AT"/>
        </w:rPr>
        <w:t>Tyrolia-Verlag, Innsbruck Wien 2025</w:t>
      </w:r>
    </w:p>
    <w:p w14:paraId="1896A0D9" w14:textId="6986649C" w:rsidR="00772CC8" w:rsidRPr="00772CC8" w:rsidRDefault="00772CC8" w:rsidP="00772CC8">
      <w:pPr>
        <w:rPr>
          <w:rFonts w:asciiTheme="minorHAnsi" w:hAnsiTheme="minorHAnsi" w:cs="Calibri"/>
          <w:lang w:val="de-AT"/>
        </w:rPr>
      </w:pPr>
      <w:r w:rsidRPr="00772CC8">
        <w:rPr>
          <w:rFonts w:asciiTheme="minorHAnsi" w:hAnsiTheme="minorHAnsi" w:cs="Calibri"/>
          <w:i/>
          <w:iCs/>
          <w:lang w:val="de-AT"/>
        </w:rPr>
        <w:t>ISBN 978-3-7022-4256-5</w:t>
      </w:r>
      <w:r w:rsidRPr="00772CC8">
        <w:rPr>
          <w:rFonts w:asciiTheme="minorHAnsi" w:hAnsiTheme="minorHAnsi" w:cs="Calibri"/>
          <w:lang w:val="de-AT"/>
        </w:rPr>
        <w:t> </w:t>
      </w:r>
    </w:p>
    <w:p w14:paraId="65A55575" w14:textId="3D6D25D0" w:rsidR="00772CC8" w:rsidRPr="00772CC8" w:rsidRDefault="00772CC8" w:rsidP="00772CC8">
      <w:pPr>
        <w:rPr>
          <w:rFonts w:asciiTheme="minorHAnsi" w:hAnsiTheme="minorHAnsi" w:cs="Calibri"/>
          <w:lang w:val="de-AT"/>
        </w:rPr>
      </w:pPr>
      <w:r w:rsidRPr="00772CC8">
        <w:rPr>
          <w:rFonts w:asciiTheme="minorHAnsi" w:hAnsiTheme="minorHAnsi" w:cs="Calibri"/>
          <w:i/>
          <w:iCs/>
          <w:lang w:val="de-AT"/>
        </w:rPr>
        <w:t xml:space="preserve">€ </w:t>
      </w:r>
      <w:proofErr w:type="gramStart"/>
      <w:r w:rsidRPr="00772CC8">
        <w:rPr>
          <w:rFonts w:asciiTheme="minorHAnsi" w:hAnsiTheme="minorHAnsi" w:cs="Calibri"/>
          <w:i/>
          <w:iCs/>
          <w:lang w:val="de-AT"/>
        </w:rPr>
        <w:t>35,–</w:t>
      </w:r>
      <w:proofErr w:type="gramEnd"/>
    </w:p>
    <w:p w14:paraId="4564194B" w14:textId="77777777" w:rsidR="00450CFC" w:rsidRPr="007C37C8" w:rsidRDefault="00450CFC" w:rsidP="00D764B2">
      <w:pPr>
        <w:rPr>
          <w:rFonts w:asciiTheme="minorHAnsi" w:hAnsiTheme="minorHAnsi" w:cs="Arial"/>
        </w:rPr>
      </w:pPr>
    </w:p>
    <w:p w14:paraId="2C2B1A07" w14:textId="63A27208" w:rsidR="0077576D" w:rsidRPr="004926AE" w:rsidRDefault="00137E39" w:rsidP="00D764B2">
      <w:pPr>
        <w:rPr>
          <w:rFonts w:asciiTheme="minorHAnsi" w:hAnsiTheme="minorHAnsi" w:cs="Arial"/>
          <w:b/>
          <w:bCs/>
        </w:rPr>
      </w:pPr>
      <w:r w:rsidRPr="00EF6454">
        <w:rPr>
          <w:rFonts w:asciiTheme="minorHAnsi" w:hAnsiTheme="minorHAnsi" w:cs="Arial"/>
          <w:b/>
          <w:bCs/>
          <w:sz w:val="28"/>
          <w:szCs w:val="28"/>
        </w:rPr>
        <w:t xml:space="preserve">Wenn Berge zum </w:t>
      </w:r>
      <w:proofErr w:type="gramStart"/>
      <w:r w:rsidRPr="00EF6454">
        <w:rPr>
          <w:rFonts w:asciiTheme="minorHAnsi" w:hAnsiTheme="minorHAnsi" w:cs="Arial"/>
          <w:b/>
          <w:bCs/>
          <w:sz w:val="28"/>
          <w:szCs w:val="28"/>
        </w:rPr>
        <w:t>Zuhause</w:t>
      </w:r>
      <w:proofErr w:type="gramEnd"/>
      <w:r w:rsidRPr="00EF6454">
        <w:rPr>
          <w:rFonts w:asciiTheme="minorHAnsi" w:hAnsiTheme="minorHAnsi" w:cs="Arial"/>
          <w:b/>
          <w:bCs/>
          <w:sz w:val="28"/>
          <w:szCs w:val="28"/>
        </w:rPr>
        <w:t xml:space="preserve"> werden</w:t>
      </w:r>
      <w:r w:rsidR="0001123C" w:rsidRPr="00EF6454">
        <w:rPr>
          <w:rFonts w:asciiTheme="minorHAnsi" w:hAnsiTheme="minorHAnsi" w:cs="Arial"/>
          <w:b/>
          <w:bCs/>
          <w:sz w:val="28"/>
          <w:szCs w:val="28"/>
        </w:rPr>
        <w:t>…</w:t>
      </w:r>
      <w:r w:rsidR="0001123C">
        <w:rPr>
          <w:rFonts w:asciiTheme="minorHAnsi" w:hAnsiTheme="minorHAnsi" w:cs="Arial"/>
          <w:b/>
          <w:bCs/>
        </w:rPr>
        <w:br/>
      </w:r>
      <w:r w:rsidR="00EF6454">
        <w:rPr>
          <w:rFonts w:asciiTheme="minorHAnsi" w:hAnsiTheme="minorHAnsi" w:cs="Arial"/>
          <w:b/>
          <w:bCs/>
        </w:rPr>
        <w:t>D</w:t>
      </w:r>
      <w:r>
        <w:rPr>
          <w:rFonts w:asciiTheme="minorHAnsi" w:hAnsiTheme="minorHAnsi" w:cs="Arial"/>
          <w:b/>
          <w:bCs/>
        </w:rPr>
        <w:t>ie besten Tourenhütten</w:t>
      </w:r>
      <w:r w:rsidR="00CD7FBB" w:rsidRPr="00CD7FBB">
        <w:rPr>
          <w:rFonts w:asciiTheme="minorHAnsi" w:hAnsiTheme="minorHAnsi" w:cs="Arial"/>
          <w:b/>
          <w:bCs/>
        </w:rPr>
        <w:t xml:space="preserve"> </w:t>
      </w:r>
      <w:r w:rsidR="00EF6454">
        <w:rPr>
          <w:rFonts w:asciiTheme="minorHAnsi" w:hAnsiTheme="minorHAnsi" w:cs="Arial"/>
          <w:b/>
          <w:bCs/>
        </w:rPr>
        <w:t>und die schönsten Erlebnistipps gleich dazu</w:t>
      </w:r>
    </w:p>
    <w:p w14:paraId="0C9258D6" w14:textId="77777777" w:rsidR="0077576D" w:rsidRPr="007C37C8" w:rsidRDefault="0077576D" w:rsidP="00D764B2">
      <w:pPr>
        <w:rPr>
          <w:rFonts w:asciiTheme="minorHAnsi" w:hAnsiTheme="minorHAnsi" w:cs="Arial"/>
        </w:rPr>
      </w:pPr>
    </w:p>
    <w:p w14:paraId="4C85B52F" w14:textId="60101808" w:rsidR="002B1063" w:rsidRDefault="00FA5D29" w:rsidP="00F4476E">
      <w:pPr>
        <w:rPr>
          <w:rFonts w:asciiTheme="minorHAnsi" w:hAnsiTheme="minorHAnsi"/>
        </w:rPr>
      </w:pPr>
      <w:bookmarkStart w:id="0" w:name="_Hlk124422185"/>
      <w:r>
        <w:rPr>
          <w:rFonts w:asciiTheme="minorHAnsi" w:hAnsiTheme="minorHAnsi"/>
        </w:rPr>
        <w:t xml:space="preserve">Hütten sind weit mehr als </w:t>
      </w:r>
      <w:r w:rsidR="005C240B">
        <w:rPr>
          <w:rFonts w:asciiTheme="minorHAnsi" w:hAnsiTheme="minorHAnsi"/>
        </w:rPr>
        <w:t>nur</w:t>
      </w:r>
      <w:r>
        <w:rPr>
          <w:rFonts w:asciiTheme="minorHAnsi" w:hAnsiTheme="minorHAnsi"/>
        </w:rPr>
        <w:t xml:space="preserve"> alpine Refugien, die ein Dach über dem Kopf bieten. Sie erzählen Geschichten und Geschichte, sind Wirkungsorte echter Typen und Ausgangsort</w:t>
      </w:r>
      <w:r w:rsidR="002644A8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für Bergabenteuer. Der bekannte </w:t>
      </w:r>
      <w:r w:rsidR="002644A8">
        <w:rPr>
          <w:rFonts w:asciiTheme="minorHAnsi" w:hAnsiTheme="minorHAnsi"/>
        </w:rPr>
        <w:t>Alpin</w:t>
      </w:r>
      <w:r>
        <w:rPr>
          <w:rFonts w:asciiTheme="minorHAnsi" w:hAnsiTheme="minorHAnsi"/>
        </w:rPr>
        <w:t>journalist Stefan Herbke stellt 30 ganz besondere Hütten in Nord-</w:t>
      </w:r>
      <w:r w:rsidR="00EF645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Ost- und Südtirol vor, die sich</w:t>
      </w:r>
      <w:r w:rsidR="005C240B">
        <w:rPr>
          <w:rFonts w:asciiTheme="minorHAnsi" w:hAnsiTheme="minorHAnsi"/>
        </w:rPr>
        <w:t xml:space="preserve"> für </w:t>
      </w:r>
      <w:r>
        <w:rPr>
          <w:rFonts w:asciiTheme="minorHAnsi" w:hAnsiTheme="minorHAnsi"/>
        </w:rPr>
        <w:t>mehr als eine Stippvisite eignen</w:t>
      </w:r>
      <w:r w:rsidR="00347B49">
        <w:rPr>
          <w:rFonts w:asciiTheme="minorHAnsi" w:hAnsiTheme="minorHAnsi"/>
        </w:rPr>
        <w:t xml:space="preserve">. Dazu zählt </w:t>
      </w:r>
      <w:r w:rsidR="00723928" w:rsidRPr="00353A2D">
        <w:rPr>
          <w:rFonts w:asciiTheme="minorHAnsi" w:hAnsiTheme="minorHAnsi"/>
        </w:rPr>
        <w:t>d</w:t>
      </w:r>
      <w:r w:rsidR="0074090E" w:rsidRPr="00353A2D">
        <w:rPr>
          <w:rFonts w:asciiTheme="minorHAnsi" w:hAnsiTheme="minorHAnsi"/>
        </w:rPr>
        <w:t>ie</w:t>
      </w:r>
      <w:r w:rsidR="00723928" w:rsidRPr="00353A2D">
        <w:rPr>
          <w:rFonts w:asciiTheme="minorHAnsi" w:hAnsiTheme="minorHAnsi"/>
        </w:rPr>
        <w:t xml:space="preserve"> an einem Bergsee gelegene </w:t>
      </w:r>
      <w:r w:rsidR="0074090E" w:rsidRPr="00353A2D">
        <w:rPr>
          <w:rFonts w:asciiTheme="minorHAnsi" w:hAnsiTheme="minorHAnsi"/>
        </w:rPr>
        <w:t>Coburger Hütte</w:t>
      </w:r>
      <w:r w:rsidR="00723928" w:rsidRPr="00353A2D">
        <w:rPr>
          <w:rFonts w:asciiTheme="minorHAnsi" w:hAnsiTheme="minorHAnsi"/>
        </w:rPr>
        <w:t xml:space="preserve"> </w:t>
      </w:r>
      <w:r w:rsidR="00347B49" w:rsidRPr="00353A2D">
        <w:rPr>
          <w:rFonts w:asciiTheme="minorHAnsi" w:hAnsiTheme="minorHAnsi"/>
        </w:rPr>
        <w:t xml:space="preserve">ebenso wie die </w:t>
      </w:r>
      <w:proofErr w:type="spellStart"/>
      <w:r w:rsidR="00347B49" w:rsidRPr="00353A2D">
        <w:rPr>
          <w:rFonts w:asciiTheme="minorHAnsi" w:hAnsiTheme="minorHAnsi"/>
        </w:rPr>
        <w:t>T</w:t>
      </w:r>
      <w:r w:rsidR="002644A8" w:rsidRPr="00353A2D">
        <w:rPr>
          <w:rFonts w:asciiTheme="minorHAnsi" w:hAnsiTheme="minorHAnsi"/>
        </w:rPr>
        <w:t>ierser</w:t>
      </w:r>
      <w:proofErr w:type="spellEnd"/>
      <w:r w:rsidR="00347B49" w:rsidRPr="00353A2D">
        <w:rPr>
          <w:rFonts w:asciiTheme="minorHAnsi" w:hAnsiTheme="minorHAnsi"/>
        </w:rPr>
        <w:t>-</w:t>
      </w:r>
      <w:proofErr w:type="spellStart"/>
      <w:r w:rsidR="002644A8" w:rsidRPr="00353A2D">
        <w:rPr>
          <w:rFonts w:asciiTheme="minorHAnsi" w:hAnsiTheme="minorHAnsi"/>
        </w:rPr>
        <w:t>Alpl</w:t>
      </w:r>
      <w:proofErr w:type="spellEnd"/>
      <w:r w:rsidR="00347B49" w:rsidRPr="00353A2D">
        <w:rPr>
          <w:rFonts w:asciiTheme="minorHAnsi" w:hAnsiTheme="minorHAnsi"/>
        </w:rPr>
        <w:t>-Hütte in den Südtiroler Dolomiten</w:t>
      </w:r>
      <w:r w:rsidR="003A1793">
        <w:rPr>
          <w:rFonts w:asciiTheme="minorHAnsi" w:hAnsiTheme="minorHAnsi"/>
        </w:rPr>
        <w:t xml:space="preserve">, </w:t>
      </w:r>
      <w:r w:rsidR="00223807" w:rsidRPr="00353A2D">
        <w:rPr>
          <w:rFonts w:asciiTheme="minorHAnsi" w:hAnsiTheme="minorHAnsi"/>
        </w:rPr>
        <w:t>das unter Denkmalschutz stehende</w:t>
      </w:r>
      <w:r w:rsidR="003A1793">
        <w:rPr>
          <w:rFonts w:asciiTheme="minorHAnsi" w:hAnsiTheme="minorHAnsi"/>
        </w:rPr>
        <w:t>, geschichtsträchtige</w:t>
      </w:r>
      <w:r w:rsidR="00223807" w:rsidRPr="00353A2D">
        <w:rPr>
          <w:rFonts w:asciiTheme="minorHAnsi" w:hAnsiTheme="minorHAnsi"/>
        </w:rPr>
        <w:t xml:space="preserve"> Berliner Haus mit Kronleuchtern im Eingangsbereich</w:t>
      </w:r>
      <w:r w:rsidR="003A1793">
        <w:rPr>
          <w:rFonts w:asciiTheme="minorHAnsi" w:hAnsiTheme="minorHAnsi"/>
        </w:rPr>
        <w:t xml:space="preserve"> oder die moderne </w:t>
      </w:r>
      <w:proofErr w:type="spellStart"/>
      <w:r w:rsidR="00EF6454">
        <w:rPr>
          <w:rFonts w:asciiTheme="minorHAnsi" w:hAnsiTheme="minorHAnsi"/>
        </w:rPr>
        <w:t>Edelraut</w:t>
      </w:r>
      <w:proofErr w:type="spellEnd"/>
      <w:r w:rsidR="00EF6454">
        <w:rPr>
          <w:rFonts w:asciiTheme="minorHAnsi" w:hAnsiTheme="minorHAnsi"/>
        </w:rPr>
        <w:t xml:space="preserve"> Hütte in den </w:t>
      </w:r>
      <w:proofErr w:type="spellStart"/>
      <w:r w:rsidR="00EF6454">
        <w:rPr>
          <w:rFonts w:asciiTheme="minorHAnsi" w:hAnsiTheme="minorHAnsi"/>
        </w:rPr>
        <w:t>Pfunderer</w:t>
      </w:r>
      <w:proofErr w:type="spellEnd"/>
      <w:r w:rsidR="00EF6454">
        <w:rPr>
          <w:rFonts w:asciiTheme="minorHAnsi" w:hAnsiTheme="minorHAnsi"/>
        </w:rPr>
        <w:t xml:space="preserve"> Bergen.</w:t>
      </w:r>
    </w:p>
    <w:p w14:paraId="3A7683D9" w14:textId="77777777" w:rsidR="002B1063" w:rsidRDefault="002B1063" w:rsidP="00F4476E">
      <w:pPr>
        <w:rPr>
          <w:rFonts w:asciiTheme="minorHAnsi" w:hAnsiTheme="minorHAnsi"/>
        </w:rPr>
      </w:pPr>
    </w:p>
    <w:p w14:paraId="5A32EE97" w14:textId="2FCC2863" w:rsidR="00F4476E" w:rsidRDefault="00223807" w:rsidP="00F4476E">
      <w:pPr>
        <w:rPr>
          <w:rFonts w:asciiTheme="minorHAnsi" w:hAnsiTheme="minorHAnsi"/>
        </w:rPr>
      </w:pPr>
      <w:r w:rsidRPr="00353A2D">
        <w:rPr>
          <w:rFonts w:asciiTheme="minorHAnsi" w:hAnsiTheme="minorHAnsi"/>
        </w:rPr>
        <w:t xml:space="preserve">In seinen </w:t>
      </w:r>
      <w:r w:rsidR="00F4476E" w:rsidRPr="00353A2D">
        <w:rPr>
          <w:rFonts w:asciiTheme="minorHAnsi" w:hAnsiTheme="minorHAnsi"/>
        </w:rPr>
        <w:t>reich bebilderte</w:t>
      </w:r>
      <w:r w:rsidRPr="00353A2D">
        <w:rPr>
          <w:rFonts w:asciiTheme="minorHAnsi" w:hAnsiTheme="minorHAnsi"/>
        </w:rPr>
        <w:t>n</w:t>
      </w:r>
      <w:r w:rsidR="00F4476E" w:rsidRPr="00353A2D">
        <w:rPr>
          <w:rFonts w:asciiTheme="minorHAnsi" w:hAnsiTheme="minorHAnsi"/>
        </w:rPr>
        <w:t xml:space="preserve"> Reportagen </w:t>
      </w:r>
      <w:r w:rsidRPr="00353A2D">
        <w:rPr>
          <w:rFonts w:asciiTheme="minorHAnsi" w:hAnsiTheme="minorHAnsi"/>
        </w:rPr>
        <w:t xml:space="preserve">schreibt Herbke über </w:t>
      </w:r>
      <w:r w:rsidR="002B1063">
        <w:rPr>
          <w:rFonts w:asciiTheme="minorHAnsi" w:hAnsiTheme="minorHAnsi"/>
        </w:rPr>
        <w:t xml:space="preserve">hochalpine Domizile für Abenteurer und familienfreundliche Unterkünfte, er berichtet über </w:t>
      </w:r>
      <w:r w:rsidR="00005697" w:rsidRPr="00353A2D">
        <w:rPr>
          <w:rFonts w:asciiTheme="minorHAnsi" w:hAnsiTheme="minorHAnsi"/>
        </w:rPr>
        <w:t xml:space="preserve">schwitzende Gletscher, </w:t>
      </w:r>
      <w:r w:rsidR="003A1793">
        <w:rPr>
          <w:rFonts w:asciiTheme="minorHAnsi" w:hAnsiTheme="minorHAnsi"/>
        </w:rPr>
        <w:t xml:space="preserve">erfrischende Bergseen, grandiose Klettersteige oder </w:t>
      </w:r>
      <w:r w:rsidR="00005697" w:rsidRPr="00353A2D">
        <w:rPr>
          <w:rFonts w:asciiTheme="minorHAnsi" w:hAnsiTheme="minorHAnsi"/>
        </w:rPr>
        <w:t xml:space="preserve">Bergferien für </w:t>
      </w:r>
      <w:r w:rsidR="00AA3C4D" w:rsidRPr="00353A2D">
        <w:rPr>
          <w:rFonts w:asciiTheme="minorHAnsi" w:hAnsiTheme="minorHAnsi"/>
        </w:rPr>
        <w:t>Kinder</w:t>
      </w:r>
      <w:r w:rsidR="00005697" w:rsidRPr="00353A2D">
        <w:rPr>
          <w:rFonts w:asciiTheme="minorHAnsi" w:hAnsiTheme="minorHAnsi"/>
        </w:rPr>
        <w:t xml:space="preserve"> </w:t>
      </w:r>
      <w:r w:rsidR="00507FE6" w:rsidRPr="00353A2D">
        <w:rPr>
          <w:rFonts w:asciiTheme="minorHAnsi" w:hAnsiTheme="minorHAnsi"/>
        </w:rPr>
        <w:t xml:space="preserve">– </w:t>
      </w:r>
      <w:r w:rsidR="00005697" w:rsidRPr="00353A2D">
        <w:rPr>
          <w:rFonts w:asciiTheme="minorHAnsi" w:hAnsiTheme="minorHAnsi"/>
        </w:rPr>
        <w:t xml:space="preserve">und </w:t>
      </w:r>
      <w:r w:rsidR="002B1063">
        <w:rPr>
          <w:rFonts w:asciiTheme="minorHAnsi" w:hAnsiTheme="minorHAnsi"/>
        </w:rPr>
        <w:t xml:space="preserve">über </w:t>
      </w:r>
      <w:r w:rsidR="00005697" w:rsidRPr="00353A2D">
        <w:rPr>
          <w:rFonts w:asciiTheme="minorHAnsi" w:hAnsiTheme="minorHAnsi"/>
        </w:rPr>
        <w:t>Menschen, die fast ihr gesamtes Leben auf der Hütte verbracht</w:t>
      </w:r>
      <w:r w:rsidR="002B1063">
        <w:rPr>
          <w:rFonts w:asciiTheme="minorHAnsi" w:hAnsiTheme="minorHAnsi"/>
        </w:rPr>
        <w:t xml:space="preserve"> haben</w:t>
      </w:r>
      <w:r w:rsidR="00005697" w:rsidRPr="00353A2D">
        <w:rPr>
          <w:rFonts w:asciiTheme="minorHAnsi" w:hAnsiTheme="minorHAnsi"/>
        </w:rPr>
        <w:t>. Ü</w:t>
      </w:r>
      <w:r w:rsidR="00F4476E" w:rsidRPr="00353A2D">
        <w:rPr>
          <w:rFonts w:asciiTheme="minorHAnsi" w:hAnsiTheme="minorHAnsi"/>
        </w:rPr>
        <w:t xml:space="preserve">bersichtskarten und </w:t>
      </w:r>
      <w:r w:rsidR="00005697" w:rsidRPr="00353A2D">
        <w:rPr>
          <w:rFonts w:asciiTheme="minorHAnsi" w:hAnsiTheme="minorHAnsi"/>
        </w:rPr>
        <w:t>I</w:t>
      </w:r>
      <w:r w:rsidR="00F4476E" w:rsidRPr="00353A2D">
        <w:rPr>
          <w:rFonts w:asciiTheme="minorHAnsi" w:hAnsiTheme="minorHAnsi"/>
        </w:rPr>
        <w:t>nfoblöcke zu Lage, Anreise</w:t>
      </w:r>
      <w:r w:rsidR="00005697" w:rsidRPr="00353A2D">
        <w:rPr>
          <w:rFonts w:asciiTheme="minorHAnsi" w:hAnsiTheme="minorHAnsi"/>
        </w:rPr>
        <w:t xml:space="preserve"> und </w:t>
      </w:r>
      <w:r w:rsidR="003A1793">
        <w:rPr>
          <w:rFonts w:asciiTheme="minorHAnsi" w:hAnsiTheme="minorHAnsi"/>
        </w:rPr>
        <w:t xml:space="preserve">insgesamt 66 </w:t>
      </w:r>
      <w:r w:rsidR="006849FE">
        <w:rPr>
          <w:rFonts w:asciiTheme="minorHAnsi" w:hAnsiTheme="minorHAnsi"/>
        </w:rPr>
        <w:t>Touren und Gipfelziele</w:t>
      </w:r>
      <w:r w:rsidR="00005697" w:rsidRPr="00353A2D">
        <w:rPr>
          <w:rFonts w:asciiTheme="minorHAnsi" w:hAnsiTheme="minorHAnsi"/>
        </w:rPr>
        <w:t xml:space="preserve"> in Hüttennähe wie </w:t>
      </w:r>
      <w:r w:rsidR="0074090E" w:rsidRPr="00353A2D">
        <w:rPr>
          <w:rFonts w:asciiTheme="minorHAnsi" w:hAnsiTheme="minorHAnsi"/>
        </w:rPr>
        <w:t>Kirchdachspitze</w:t>
      </w:r>
      <w:r w:rsidR="00005697" w:rsidRPr="00353A2D">
        <w:rPr>
          <w:rFonts w:asciiTheme="minorHAnsi" w:hAnsiTheme="minorHAnsi"/>
        </w:rPr>
        <w:t xml:space="preserve">, Schlern und Großvenediger </w:t>
      </w:r>
      <w:r w:rsidR="00F4476E" w:rsidRPr="00353A2D">
        <w:rPr>
          <w:rFonts w:asciiTheme="minorHAnsi" w:hAnsiTheme="minorHAnsi"/>
        </w:rPr>
        <w:t xml:space="preserve">ermöglichen die persönliche </w:t>
      </w:r>
      <w:r w:rsidR="006849FE">
        <w:rPr>
          <w:rFonts w:asciiTheme="minorHAnsi" w:hAnsiTheme="minorHAnsi"/>
        </w:rPr>
        <w:t>P</w:t>
      </w:r>
      <w:r w:rsidR="00F4476E" w:rsidRPr="00353A2D">
        <w:rPr>
          <w:rFonts w:asciiTheme="minorHAnsi" w:hAnsiTheme="minorHAnsi"/>
        </w:rPr>
        <w:t>lanung</w:t>
      </w:r>
      <w:bookmarkEnd w:id="0"/>
      <w:r w:rsidR="00005697" w:rsidRPr="00353A2D">
        <w:rPr>
          <w:rFonts w:asciiTheme="minorHAnsi" w:hAnsiTheme="minorHAnsi"/>
        </w:rPr>
        <w:t>. Damit der Weg nicht nur das Ziel, sondern auch zu finden</w:t>
      </w:r>
      <w:r w:rsidR="006849FE">
        <w:rPr>
          <w:rFonts w:asciiTheme="minorHAnsi" w:hAnsiTheme="minorHAnsi"/>
        </w:rPr>
        <w:t xml:space="preserve"> ist</w:t>
      </w:r>
      <w:r w:rsidR="00005697" w:rsidRPr="00353A2D">
        <w:rPr>
          <w:rFonts w:asciiTheme="minorHAnsi" w:hAnsiTheme="minorHAnsi"/>
        </w:rPr>
        <w:t xml:space="preserve">. </w:t>
      </w:r>
    </w:p>
    <w:p w14:paraId="1BF09F8C" w14:textId="77777777" w:rsidR="002B1063" w:rsidRPr="00353A2D" w:rsidRDefault="002B1063" w:rsidP="00F4476E">
      <w:pPr>
        <w:rPr>
          <w:rFonts w:asciiTheme="minorHAnsi" w:hAnsiTheme="minorHAnsi"/>
        </w:rPr>
      </w:pPr>
    </w:p>
    <w:p w14:paraId="47889802" w14:textId="439739A9" w:rsidR="00137E39" w:rsidRPr="00353A2D" w:rsidRDefault="00137E39" w:rsidP="00D764B2">
      <w:pPr>
        <w:rPr>
          <w:rFonts w:asciiTheme="minorHAnsi" w:hAnsiTheme="minorHAnsi"/>
          <w:i/>
        </w:rPr>
      </w:pPr>
      <w:r w:rsidRPr="00353A2D">
        <w:rPr>
          <w:rFonts w:asciiTheme="minorHAnsi" w:hAnsiTheme="minorHAnsi"/>
          <w:i/>
        </w:rPr>
        <w:t>Der Autor</w:t>
      </w:r>
    </w:p>
    <w:p w14:paraId="3E83C8DB" w14:textId="1996EE1D" w:rsidR="00FA5D29" w:rsidRPr="00353A2D" w:rsidRDefault="002B1063" w:rsidP="00FA5D29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ST</w:t>
      </w:r>
      <w:r w:rsidR="009A2036" w:rsidRPr="00353A2D">
        <w:rPr>
          <w:rFonts w:asciiTheme="minorHAnsi" w:hAnsiTheme="minorHAnsi"/>
          <w:iCs/>
        </w:rPr>
        <w:t>EFAN HERBKE</w:t>
      </w:r>
      <w:r w:rsidR="00F4476E" w:rsidRPr="00353A2D">
        <w:rPr>
          <w:rFonts w:asciiTheme="minorHAnsi" w:hAnsiTheme="minorHAnsi"/>
          <w:iCs/>
        </w:rPr>
        <w:t>, Jahrgang 1967,</w:t>
      </w:r>
      <w:r w:rsidR="009A2036" w:rsidRPr="00353A2D">
        <w:rPr>
          <w:rFonts w:asciiTheme="minorHAnsi" w:hAnsiTheme="minorHAnsi"/>
          <w:iCs/>
        </w:rPr>
        <w:t xml:space="preserve"> </w:t>
      </w:r>
      <w:r w:rsidR="00F4476E" w:rsidRPr="00353A2D">
        <w:rPr>
          <w:rFonts w:asciiTheme="minorHAnsi" w:hAnsiTheme="minorHAnsi"/>
          <w:iCs/>
        </w:rPr>
        <w:t xml:space="preserve">kennt </w:t>
      </w:r>
      <w:r w:rsidR="00347B49" w:rsidRPr="00353A2D">
        <w:rPr>
          <w:rFonts w:asciiTheme="minorHAnsi" w:hAnsiTheme="minorHAnsi"/>
          <w:iCs/>
        </w:rPr>
        <w:t>womöglich noch</w:t>
      </w:r>
      <w:r w:rsidR="00F4476E" w:rsidRPr="00353A2D">
        <w:rPr>
          <w:rFonts w:asciiTheme="minorHAnsi" w:hAnsiTheme="minorHAnsi"/>
          <w:iCs/>
        </w:rPr>
        <w:t xml:space="preserve"> nicht alle Hütten in den </w:t>
      </w:r>
      <w:r w:rsidR="009A2036" w:rsidRPr="00353A2D">
        <w:rPr>
          <w:rFonts w:asciiTheme="minorHAnsi" w:hAnsiTheme="minorHAnsi"/>
          <w:iCs/>
        </w:rPr>
        <w:t>Alpen,</w:t>
      </w:r>
      <w:r w:rsidR="00F4476E" w:rsidRPr="00353A2D">
        <w:rPr>
          <w:rFonts w:asciiTheme="minorHAnsi" w:hAnsiTheme="minorHAnsi"/>
          <w:iCs/>
        </w:rPr>
        <w:t xml:space="preserve"> aber sicher alle, die es wert sind, dass man sie kennt. Seit mehr als 25 Jahren arbeitet der </w:t>
      </w:r>
      <w:r w:rsidR="009A2036" w:rsidRPr="00353A2D">
        <w:rPr>
          <w:rFonts w:asciiTheme="minorHAnsi" w:hAnsiTheme="minorHAnsi"/>
          <w:iCs/>
        </w:rPr>
        <w:t xml:space="preserve">gebürtige Münchner </w:t>
      </w:r>
      <w:r w:rsidR="00F4476E" w:rsidRPr="00353A2D">
        <w:rPr>
          <w:rFonts w:asciiTheme="minorHAnsi" w:hAnsiTheme="minorHAnsi"/>
          <w:iCs/>
        </w:rPr>
        <w:t xml:space="preserve">und </w:t>
      </w:r>
      <w:r w:rsidR="009A2036" w:rsidRPr="00353A2D">
        <w:rPr>
          <w:rFonts w:asciiTheme="minorHAnsi" w:hAnsiTheme="minorHAnsi"/>
          <w:iCs/>
        </w:rPr>
        <w:t xml:space="preserve">Diplom-Geograph </w:t>
      </w:r>
      <w:r w:rsidR="00F4476E" w:rsidRPr="00353A2D">
        <w:rPr>
          <w:rFonts w:asciiTheme="minorHAnsi" w:hAnsiTheme="minorHAnsi"/>
          <w:iCs/>
        </w:rPr>
        <w:t xml:space="preserve">als freier Journalist </w:t>
      </w:r>
      <w:r w:rsidR="00FA5D29" w:rsidRPr="00353A2D">
        <w:rPr>
          <w:rFonts w:asciiTheme="minorHAnsi" w:hAnsiTheme="minorHAnsi"/>
          <w:iCs/>
        </w:rPr>
        <w:t>und Autor von Wander- und Skitourenführern</w:t>
      </w:r>
      <w:r w:rsidR="00F4476E" w:rsidRPr="00353A2D">
        <w:rPr>
          <w:rFonts w:asciiTheme="minorHAnsi" w:hAnsiTheme="minorHAnsi"/>
          <w:iCs/>
          <w:lang w:val="de-AT"/>
        </w:rPr>
        <w:t xml:space="preserve">. </w:t>
      </w:r>
      <w:r w:rsidR="00FA5D29" w:rsidRPr="00353A2D">
        <w:rPr>
          <w:rFonts w:asciiTheme="minorHAnsi" w:hAnsiTheme="minorHAnsi"/>
          <w:iCs/>
        </w:rPr>
        <w:t>Bei Tyrolia erschien</w:t>
      </w:r>
      <w:r w:rsidR="0074090E" w:rsidRPr="00353A2D">
        <w:rPr>
          <w:rFonts w:asciiTheme="minorHAnsi" w:hAnsiTheme="minorHAnsi"/>
          <w:iCs/>
        </w:rPr>
        <w:t>en</w:t>
      </w:r>
      <w:r w:rsidR="00FA5D29" w:rsidRPr="00353A2D">
        <w:rPr>
          <w:rFonts w:asciiTheme="minorHAnsi" w:hAnsiTheme="minorHAnsi"/>
          <w:iCs/>
        </w:rPr>
        <w:t xml:space="preserve"> von ihm zuletzt </w:t>
      </w:r>
      <w:r w:rsidR="0074090E" w:rsidRPr="00353A2D">
        <w:rPr>
          <w:rFonts w:asciiTheme="minorHAnsi" w:hAnsiTheme="minorHAnsi"/>
          <w:iCs/>
        </w:rPr>
        <w:t xml:space="preserve">„Himmlisches Schneevergnügen – Skitourenparadiese in Österreich und Südtirol“ sowie </w:t>
      </w:r>
      <w:r w:rsidR="00FA5D29" w:rsidRPr="00353A2D">
        <w:rPr>
          <w:rFonts w:asciiTheme="minorHAnsi" w:hAnsiTheme="minorHAnsi"/>
          <w:iCs/>
        </w:rPr>
        <w:t>„Traumtouren – 25 außergewöhnliche Skidurchquerungen in den Alpen“</w:t>
      </w:r>
      <w:r w:rsidR="0074090E" w:rsidRPr="00353A2D">
        <w:rPr>
          <w:rFonts w:asciiTheme="minorHAnsi" w:hAnsiTheme="minorHAnsi"/>
          <w:iCs/>
        </w:rPr>
        <w:t>.</w:t>
      </w:r>
      <w:r w:rsidR="00FA5D29" w:rsidRPr="00353A2D">
        <w:rPr>
          <w:rFonts w:asciiTheme="minorHAnsi" w:hAnsiTheme="minorHAnsi"/>
          <w:iCs/>
        </w:rPr>
        <w:t xml:space="preserve"> </w:t>
      </w:r>
    </w:p>
    <w:p w14:paraId="20C1513F" w14:textId="6A4C70FE" w:rsidR="006740F6" w:rsidRPr="006740F6" w:rsidRDefault="006740F6" w:rsidP="006740F6">
      <w:pPr>
        <w:rPr>
          <w:rFonts w:asciiTheme="minorHAnsi" w:hAnsiTheme="minorHAnsi"/>
          <w:iCs/>
        </w:rPr>
      </w:pPr>
    </w:p>
    <w:sectPr w:rsidR="006740F6" w:rsidRPr="006740F6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7584" w14:textId="77777777" w:rsidR="004E1A26" w:rsidRDefault="004E1A26">
      <w:r>
        <w:separator/>
      </w:r>
    </w:p>
  </w:endnote>
  <w:endnote w:type="continuationSeparator" w:id="0">
    <w:p w14:paraId="2E55E301" w14:textId="77777777" w:rsidR="004E1A26" w:rsidRDefault="004E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92E6" w14:textId="77777777" w:rsidR="004E1A26" w:rsidRDefault="004E1A26">
      <w:r>
        <w:separator/>
      </w:r>
    </w:p>
  </w:footnote>
  <w:footnote w:type="continuationSeparator" w:id="0">
    <w:p w14:paraId="3DAF9375" w14:textId="77777777" w:rsidR="004E1A26" w:rsidRDefault="004E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62C2" w14:textId="77777777" w:rsidR="009A2840" w:rsidRDefault="009A2840">
    <w:pPr>
      <w:pStyle w:val="berschrift3"/>
      <w:jc w:val="left"/>
    </w:pPr>
  </w:p>
  <w:p w14:paraId="1C4281D3" w14:textId="77777777" w:rsidR="009A2840" w:rsidRPr="00400EA7" w:rsidRDefault="009A2840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proofErr w:type="gramStart"/>
    <w:r w:rsidRPr="00400EA7">
      <w:rPr>
        <w:rFonts w:asciiTheme="minorHAnsi" w:hAnsiTheme="minorHAnsi" w:cstheme="minorHAnsi"/>
        <w:sz w:val="24"/>
      </w:rPr>
      <w:t>·  Innsbruck</w:t>
    </w:r>
    <w:proofErr w:type="gramEnd"/>
    <w:r w:rsidRPr="00400EA7">
      <w:rPr>
        <w:rFonts w:asciiTheme="minorHAnsi" w:hAnsiTheme="minorHAnsi" w:cstheme="minorHAnsi"/>
        <w:sz w:val="24"/>
      </w:rPr>
      <w:t>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7765"/>
    <w:multiLevelType w:val="multilevel"/>
    <w:tmpl w:val="6AE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C5CD7"/>
    <w:multiLevelType w:val="hybridMultilevel"/>
    <w:tmpl w:val="C2E8D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39886">
    <w:abstractNumId w:val="1"/>
  </w:num>
  <w:num w:numId="2" w16cid:durableId="152825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59409">
    <w:abstractNumId w:val="2"/>
  </w:num>
  <w:num w:numId="4" w16cid:durableId="168717670">
    <w:abstractNumId w:val="3"/>
  </w:num>
  <w:num w:numId="5" w16cid:durableId="828718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C8"/>
    <w:rsid w:val="00002699"/>
    <w:rsid w:val="00005697"/>
    <w:rsid w:val="0001123C"/>
    <w:rsid w:val="000238B9"/>
    <w:rsid w:val="00041175"/>
    <w:rsid w:val="00061F9F"/>
    <w:rsid w:val="00076D31"/>
    <w:rsid w:val="00077D7B"/>
    <w:rsid w:val="000803A5"/>
    <w:rsid w:val="000961C5"/>
    <w:rsid w:val="000A0835"/>
    <w:rsid w:val="000B60D6"/>
    <w:rsid w:val="000C3046"/>
    <w:rsid w:val="000D62A3"/>
    <w:rsid w:val="000E4DBA"/>
    <w:rsid w:val="000F2514"/>
    <w:rsid w:val="000F2588"/>
    <w:rsid w:val="000F69CA"/>
    <w:rsid w:val="00104DD5"/>
    <w:rsid w:val="00137E39"/>
    <w:rsid w:val="001409F0"/>
    <w:rsid w:val="001546C8"/>
    <w:rsid w:val="0016037B"/>
    <w:rsid w:val="00164F70"/>
    <w:rsid w:val="0017393B"/>
    <w:rsid w:val="001947C6"/>
    <w:rsid w:val="001A0EC8"/>
    <w:rsid w:val="001B6BE2"/>
    <w:rsid w:val="001B7451"/>
    <w:rsid w:val="001D5738"/>
    <w:rsid w:val="001E44BC"/>
    <w:rsid w:val="001E5A47"/>
    <w:rsid w:val="00200EA8"/>
    <w:rsid w:val="002218A2"/>
    <w:rsid w:val="00223807"/>
    <w:rsid w:val="0022672C"/>
    <w:rsid w:val="00226A5D"/>
    <w:rsid w:val="00227D27"/>
    <w:rsid w:val="00244526"/>
    <w:rsid w:val="002468E9"/>
    <w:rsid w:val="00260AE8"/>
    <w:rsid w:val="00261696"/>
    <w:rsid w:val="002644A8"/>
    <w:rsid w:val="002676E7"/>
    <w:rsid w:val="002840FA"/>
    <w:rsid w:val="002A7B5D"/>
    <w:rsid w:val="002B1063"/>
    <w:rsid w:val="002B1745"/>
    <w:rsid w:val="002B56C0"/>
    <w:rsid w:val="002C0EEE"/>
    <w:rsid w:val="002C3C11"/>
    <w:rsid w:val="002D2B56"/>
    <w:rsid w:val="002D41ED"/>
    <w:rsid w:val="002E11A4"/>
    <w:rsid w:val="002E2471"/>
    <w:rsid w:val="002E2A03"/>
    <w:rsid w:val="002F3675"/>
    <w:rsid w:val="00310B69"/>
    <w:rsid w:val="00323B3C"/>
    <w:rsid w:val="00325C0E"/>
    <w:rsid w:val="00337378"/>
    <w:rsid w:val="00347B49"/>
    <w:rsid w:val="00353A2D"/>
    <w:rsid w:val="00383517"/>
    <w:rsid w:val="00387A54"/>
    <w:rsid w:val="003962F6"/>
    <w:rsid w:val="003A1793"/>
    <w:rsid w:val="003D414D"/>
    <w:rsid w:val="003E6144"/>
    <w:rsid w:val="003F1844"/>
    <w:rsid w:val="004046A9"/>
    <w:rsid w:val="00442AE9"/>
    <w:rsid w:val="00450CFC"/>
    <w:rsid w:val="00460C4C"/>
    <w:rsid w:val="004624CA"/>
    <w:rsid w:val="0047226C"/>
    <w:rsid w:val="00475F22"/>
    <w:rsid w:val="004926AE"/>
    <w:rsid w:val="004A5627"/>
    <w:rsid w:val="004D1B46"/>
    <w:rsid w:val="004D321C"/>
    <w:rsid w:val="004D5FC5"/>
    <w:rsid w:val="004E04FE"/>
    <w:rsid w:val="004E1A26"/>
    <w:rsid w:val="004F07A0"/>
    <w:rsid w:val="00507FE6"/>
    <w:rsid w:val="005165A2"/>
    <w:rsid w:val="005411D9"/>
    <w:rsid w:val="00541BAB"/>
    <w:rsid w:val="00547855"/>
    <w:rsid w:val="00556AD2"/>
    <w:rsid w:val="00564EA3"/>
    <w:rsid w:val="00570332"/>
    <w:rsid w:val="00572E06"/>
    <w:rsid w:val="005806D9"/>
    <w:rsid w:val="00586647"/>
    <w:rsid w:val="005A5E69"/>
    <w:rsid w:val="005B1DD9"/>
    <w:rsid w:val="005B738F"/>
    <w:rsid w:val="005C240B"/>
    <w:rsid w:val="005C30E0"/>
    <w:rsid w:val="005C6118"/>
    <w:rsid w:val="005C6E9F"/>
    <w:rsid w:val="005C7202"/>
    <w:rsid w:val="00601FC2"/>
    <w:rsid w:val="0060298E"/>
    <w:rsid w:val="00620AD6"/>
    <w:rsid w:val="006236F6"/>
    <w:rsid w:val="00632AF9"/>
    <w:rsid w:val="006740F6"/>
    <w:rsid w:val="00680990"/>
    <w:rsid w:val="006849FE"/>
    <w:rsid w:val="00692C31"/>
    <w:rsid w:val="006A4949"/>
    <w:rsid w:val="006A5E86"/>
    <w:rsid w:val="006F1F21"/>
    <w:rsid w:val="006F33B8"/>
    <w:rsid w:val="00712BC1"/>
    <w:rsid w:val="00723928"/>
    <w:rsid w:val="0074090E"/>
    <w:rsid w:val="007459D2"/>
    <w:rsid w:val="00772CC8"/>
    <w:rsid w:val="0077576D"/>
    <w:rsid w:val="00775BD8"/>
    <w:rsid w:val="00784058"/>
    <w:rsid w:val="007856A8"/>
    <w:rsid w:val="007863AD"/>
    <w:rsid w:val="00796FAC"/>
    <w:rsid w:val="007B756D"/>
    <w:rsid w:val="007C37C8"/>
    <w:rsid w:val="007E12CE"/>
    <w:rsid w:val="007E170E"/>
    <w:rsid w:val="007F3878"/>
    <w:rsid w:val="007F64E0"/>
    <w:rsid w:val="008176D3"/>
    <w:rsid w:val="0084100D"/>
    <w:rsid w:val="0086432A"/>
    <w:rsid w:val="008A720A"/>
    <w:rsid w:val="008B43F9"/>
    <w:rsid w:val="008C5972"/>
    <w:rsid w:val="008E3F9C"/>
    <w:rsid w:val="008F338D"/>
    <w:rsid w:val="009141B4"/>
    <w:rsid w:val="00927BCB"/>
    <w:rsid w:val="00944A19"/>
    <w:rsid w:val="009579AB"/>
    <w:rsid w:val="00961020"/>
    <w:rsid w:val="00974523"/>
    <w:rsid w:val="0098242D"/>
    <w:rsid w:val="00995A9E"/>
    <w:rsid w:val="009A2036"/>
    <w:rsid w:val="009A2840"/>
    <w:rsid w:val="009B124E"/>
    <w:rsid w:val="009C608D"/>
    <w:rsid w:val="009D1D04"/>
    <w:rsid w:val="009E5012"/>
    <w:rsid w:val="009F6904"/>
    <w:rsid w:val="00A10453"/>
    <w:rsid w:val="00A177C9"/>
    <w:rsid w:val="00A23C5F"/>
    <w:rsid w:val="00A37F82"/>
    <w:rsid w:val="00A40B80"/>
    <w:rsid w:val="00A51D07"/>
    <w:rsid w:val="00A6444D"/>
    <w:rsid w:val="00A6526A"/>
    <w:rsid w:val="00A72A66"/>
    <w:rsid w:val="00A737DD"/>
    <w:rsid w:val="00A849AC"/>
    <w:rsid w:val="00A86E8A"/>
    <w:rsid w:val="00A87914"/>
    <w:rsid w:val="00AA0200"/>
    <w:rsid w:val="00AA3C4D"/>
    <w:rsid w:val="00AC48E3"/>
    <w:rsid w:val="00AE5064"/>
    <w:rsid w:val="00AE52C4"/>
    <w:rsid w:val="00AF4599"/>
    <w:rsid w:val="00B059D8"/>
    <w:rsid w:val="00B12961"/>
    <w:rsid w:val="00B1779E"/>
    <w:rsid w:val="00B33066"/>
    <w:rsid w:val="00B403B0"/>
    <w:rsid w:val="00B65520"/>
    <w:rsid w:val="00B760B4"/>
    <w:rsid w:val="00B967D8"/>
    <w:rsid w:val="00BA1716"/>
    <w:rsid w:val="00BA3EED"/>
    <w:rsid w:val="00BC06D0"/>
    <w:rsid w:val="00BC2634"/>
    <w:rsid w:val="00BD299F"/>
    <w:rsid w:val="00BE4AD4"/>
    <w:rsid w:val="00BF0D1D"/>
    <w:rsid w:val="00C02091"/>
    <w:rsid w:val="00C076A1"/>
    <w:rsid w:val="00C15859"/>
    <w:rsid w:val="00C20F64"/>
    <w:rsid w:val="00C21446"/>
    <w:rsid w:val="00C22285"/>
    <w:rsid w:val="00C44ABA"/>
    <w:rsid w:val="00C51451"/>
    <w:rsid w:val="00C757D2"/>
    <w:rsid w:val="00C84321"/>
    <w:rsid w:val="00CA6340"/>
    <w:rsid w:val="00CB2604"/>
    <w:rsid w:val="00CB40A7"/>
    <w:rsid w:val="00CD58A8"/>
    <w:rsid w:val="00CD7F48"/>
    <w:rsid w:val="00CD7FBB"/>
    <w:rsid w:val="00CE1BB7"/>
    <w:rsid w:val="00CE3F4A"/>
    <w:rsid w:val="00CF4E49"/>
    <w:rsid w:val="00D20DB1"/>
    <w:rsid w:val="00D4061B"/>
    <w:rsid w:val="00D46E5B"/>
    <w:rsid w:val="00D509E2"/>
    <w:rsid w:val="00D67AF3"/>
    <w:rsid w:val="00D764B2"/>
    <w:rsid w:val="00E020F1"/>
    <w:rsid w:val="00E036C8"/>
    <w:rsid w:val="00E56630"/>
    <w:rsid w:val="00E64FCB"/>
    <w:rsid w:val="00E84653"/>
    <w:rsid w:val="00E91E07"/>
    <w:rsid w:val="00EC4117"/>
    <w:rsid w:val="00ED3532"/>
    <w:rsid w:val="00EF195F"/>
    <w:rsid w:val="00EF6454"/>
    <w:rsid w:val="00F152A3"/>
    <w:rsid w:val="00F22473"/>
    <w:rsid w:val="00F33E8B"/>
    <w:rsid w:val="00F4476E"/>
    <w:rsid w:val="00F6358B"/>
    <w:rsid w:val="00F65AD2"/>
    <w:rsid w:val="00F97C61"/>
    <w:rsid w:val="00FA5D29"/>
    <w:rsid w:val="00FB4472"/>
    <w:rsid w:val="00FC79A3"/>
    <w:rsid w:val="00FD4A58"/>
    <w:rsid w:val="00FE4083"/>
    <w:rsid w:val="00FE7738"/>
    <w:rsid w:val="00FF1A21"/>
    <w:rsid w:val="00FF717B"/>
    <w:rsid w:val="00FF726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ED09"/>
  <w15:docId w15:val="{4259A3B1-427A-42BE-81C9-4AED8843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4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ehler\Documents\Benutzerdefinierte%20Office-Vorlagen\Justman,%20Brechen%20wir%20aus!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Justman, Brechen wir aus!.dotx</Template>
  <TotalTime>0</TotalTime>
  <Pages>1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 Anette</dc:creator>
  <cp:lastModifiedBy>Monika Resler</cp:lastModifiedBy>
  <cp:revision>2</cp:revision>
  <cp:lastPrinted>2020-10-08T13:12:00Z</cp:lastPrinted>
  <dcterms:created xsi:type="dcterms:W3CDTF">2025-03-24T12:44:00Z</dcterms:created>
  <dcterms:modified xsi:type="dcterms:W3CDTF">2025-03-24T12:44:00Z</dcterms:modified>
</cp:coreProperties>
</file>