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63D0F" w14:textId="3AACE460" w:rsidR="00974523" w:rsidRPr="0026616B" w:rsidRDefault="005C254D" w:rsidP="00597329">
      <w:pPr>
        <w:tabs>
          <w:tab w:val="left" w:pos="4536"/>
          <w:tab w:val="left" w:pos="7797"/>
        </w:tabs>
        <w:rPr>
          <w:rFonts w:asciiTheme="minorHAnsi" w:hAnsiTheme="minorHAnsi" w:cstheme="minorHAnsi"/>
        </w:rPr>
      </w:pPr>
      <w:r>
        <w:rPr>
          <w:rFonts w:ascii="Calibri" w:hAnsi="Calibri"/>
          <w:iCs/>
          <w:noProof/>
        </w:rPr>
        <w:drawing>
          <wp:anchor distT="0" distB="0" distL="114300" distR="114300" simplePos="0" relativeHeight="251659264" behindDoc="0" locked="0" layoutInCell="1" allowOverlap="1" wp14:anchorId="6967553F" wp14:editId="7346526C">
            <wp:simplePos x="0" y="0"/>
            <wp:positionH relativeFrom="margin">
              <wp:posOffset>3791770</wp:posOffset>
            </wp:positionH>
            <wp:positionV relativeFrom="paragraph">
              <wp:posOffset>37465</wp:posOffset>
            </wp:positionV>
            <wp:extent cx="1779312" cy="2676525"/>
            <wp:effectExtent l="0" t="0" r="0"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208" cy="2679377"/>
                    </a:xfrm>
                    <a:prstGeom prst="rect">
                      <a:avLst/>
                    </a:prstGeom>
                  </pic:spPr>
                </pic:pic>
              </a:graphicData>
            </a:graphic>
            <wp14:sizeRelH relativeFrom="margin">
              <wp14:pctWidth>0</wp14:pctWidth>
            </wp14:sizeRelH>
            <wp14:sizeRelV relativeFrom="margin">
              <wp14:pctHeight>0</wp14:pctHeight>
            </wp14:sizeRelV>
          </wp:anchor>
        </w:drawing>
      </w:r>
    </w:p>
    <w:p w14:paraId="62EA4C44" w14:textId="77777777" w:rsidR="005C254D" w:rsidRDefault="005C254D" w:rsidP="003C6887">
      <w:pPr>
        <w:pStyle w:val="Kopfzeile"/>
        <w:tabs>
          <w:tab w:val="clear" w:pos="4536"/>
          <w:tab w:val="left" w:pos="3544"/>
          <w:tab w:val="left" w:pos="6379"/>
        </w:tabs>
        <w:rPr>
          <w:rFonts w:ascii="Calibri" w:hAnsi="Calibri"/>
          <w:iCs/>
          <w:szCs w:val="24"/>
        </w:rPr>
      </w:pPr>
    </w:p>
    <w:p w14:paraId="49A30571" w14:textId="4E7E6B61" w:rsidR="003C6887" w:rsidRPr="000E2565" w:rsidRDefault="003C6887" w:rsidP="003C6887">
      <w:pPr>
        <w:pStyle w:val="Kopfzeile"/>
        <w:tabs>
          <w:tab w:val="clear" w:pos="4536"/>
          <w:tab w:val="left" w:pos="3544"/>
          <w:tab w:val="left" w:pos="6379"/>
        </w:tabs>
        <w:rPr>
          <w:rFonts w:ascii="Calibri" w:hAnsi="Calibri"/>
          <w:iCs/>
          <w:szCs w:val="24"/>
        </w:rPr>
      </w:pPr>
      <w:r w:rsidRPr="000E2565">
        <w:rPr>
          <w:rFonts w:ascii="Calibri" w:hAnsi="Calibri"/>
          <w:iCs/>
          <w:szCs w:val="24"/>
        </w:rPr>
        <w:t>Dietmar W. Winkler / Roland Cerny-Werner (</w:t>
      </w:r>
      <w:proofErr w:type="spellStart"/>
      <w:r w:rsidRPr="000E2565">
        <w:rPr>
          <w:rFonts w:ascii="Calibri" w:hAnsi="Calibri"/>
          <w:iCs/>
          <w:szCs w:val="24"/>
        </w:rPr>
        <w:t>Hg</w:t>
      </w:r>
      <w:proofErr w:type="spellEnd"/>
      <w:r w:rsidRPr="000E2565">
        <w:rPr>
          <w:rFonts w:ascii="Calibri" w:hAnsi="Calibri"/>
          <w:iCs/>
          <w:szCs w:val="24"/>
        </w:rPr>
        <w:t>.)</w:t>
      </w:r>
    </w:p>
    <w:p w14:paraId="0E14A80E" w14:textId="45999381" w:rsidR="003C6887" w:rsidRPr="000E2565" w:rsidRDefault="003C6887" w:rsidP="003C6887">
      <w:pPr>
        <w:pStyle w:val="Kopfzeile"/>
        <w:tabs>
          <w:tab w:val="clear" w:pos="4536"/>
          <w:tab w:val="left" w:pos="3544"/>
          <w:tab w:val="left" w:pos="6379"/>
        </w:tabs>
        <w:rPr>
          <w:rFonts w:ascii="Calibri" w:hAnsi="Calibri"/>
          <w:b/>
          <w:bCs/>
          <w:iCs/>
          <w:sz w:val="28"/>
          <w:szCs w:val="28"/>
        </w:rPr>
      </w:pPr>
      <w:proofErr w:type="spellStart"/>
      <w:r w:rsidRPr="000E2565">
        <w:rPr>
          <w:rFonts w:ascii="Calibri" w:hAnsi="Calibri"/>
          <w:b/>
          <w:bCs/>
          <w:iCs/>
          <w:sz w:val="28"/>
          <w:szCs w:val="28"/>
        </w:rPr>
        <w:t>Synodalität</w:t>
      </w:r>
      <w:proofErr w:type="spellEnd"/>
      <w:r w:rsidRPr="000E2565">
        <w:rPr>
          <w:rFonts w:ascii="Calibri" w:hAnsi="Calibri"/>
          <w:b/>
          <w:bCs/>
          <w:iCs/>
          <w:sz w:val="28"/>
          <w:szCs w:val="28"/>
        </w:rPr>
        <w:t xml:space="preserve"> als Möglichkeitsraum</w:t>
      </w:r>
    </w:p>
    <w:p w14:paraId="497FD90F" w14:textId="547CD7FD" w:rsidR="003C6887" w:rsidRPr="000E2565" w:rsidRDefault="003C6887" w:rsidP="003C6887">
      <w:pPr>
        <w:pStyle w:val="Kopfzeile"/>
        <w:tabs>
          <w:tab w:val="clear" w:pos="4536"/>
          <w:tab w:val="left" w:pos="3544"/>
          <w:tab w:val="left" w:pos="6379"/>
        </w:tabs>
        <w:rPr>
          <w:rFonts w:ascii="Calibri" w:hAnsi="Calibri"/>
          <w:iCs/>
          <w:szCs w:val="24"/>
        </w:rPr>
      </w:pPr>
      <w:r w:rsidRPr="000E2565">
        <w:rPr>
          <w:rFonts w:ascii="Calibri" w:hAnsi="Calibri"/>
          <w:iCs/>
          <w:szCs w:val="24"/>
        </w:rPr>
        <w:t>Erfahrungen – Herausforderungen – Perspektiven</w:t>
      </w:r>
    </w:p>
    <w:p w14:paraId="48B6E239" w14:textId="77777777" w:rsidR="003C6887" w:rsidRPr="00BE743A" w:rsidRDefault="003C6887" w:rsidP="003C6887">
      <w:pPr>
        <w:pStyle w:val="Kopfzeile"/>
        <w:tabs>
          <w:tab w:val="clear" w:pos="4536"/>
          <w:tab w:val="left" w:pos="3544"/>
          <w:tab w:val="left" w:pos="6379"/>
        </w:tabs>
        <w:rPr>
          <w:rFonts w:ascii="Calibri" w:hAnsi="Calibri"/>
          <w:iCs/>
          <w:szCs w:val="24"/>
        </w:rPr>
      </w:pPr>
      <w:r w:rsidRPr="00BE743A">
        <w:rPr>
          <w:rFonts w:ascii="Calibri" w:hAnsi="Calibri"/>
          <w:iCs/>
          <w:szCs w:val="24"/>
        </w:rPr>
        <w:t>(Sa</w:t>
      </w:r>
      <w:r>
        <w:rPr>
          <w:rFonts w:ascii="Calibri" w:hAnsi="Calibri"/>
          <w:iCs/>
          <w:szCs w:val="24"/>
        </w:rPr>
        <w:t>lzburger theologische Studien 71</w:t>
      </w:r>
      <w:r w:rsidRPr="00BE743A">
        <w:rPr>
          <w:rFonts w:ascii="Calibri" w:hAnsi="Calibri"/>
          <w:iCs/>
          <w:szCs w:val="24"/>
        </w:rPr>
        <w:t>)</w:t>
      </w:r>
    </w:p>
    <w:p w14:paraId="320013B7" w14:textId="77777777" w:rsidR="003C6887" w:rsidRDefault="003C6887" w:rsidP="003C6887">
      <w:pPr>
        <w:pStyle w:val="Kopfzeile"/>
        <w:tabs>
          <w:tab w:val="clear" w:pos="4536"/>
          <w:tab w:val="left" w:pos="3544"/>
          <w:tab w:val="left" w:pos="6379"/>
        </w:tabs>
        <w:rPr>
          <w:rFonts w:ascii="Calibri" w:hAnsi="Calibri"/>
          <w:i/>
          <w:iCs/>
          <w:szCs w:val="24"/>
        </w:rPr>
      </w:pPr>
    </w:p>
    <w:p w14:paraId="2B119361" w14:textId="3512D5FB" w:rsidR="003C6887" w:rsidRDefault="001C2F99" w:rsidP="003C6887">
      <w:pPr>
        <w:pStyle w:val="Kopfzeile"/>
        <w:tabs>
          <w:tab w:val="clear" w:pos="4536"/>
          <w:tab w:val="left" w:pos="3544"/>
          <w:tab w:val="left" w:pos="6379"/>
        </w:tabs>
        <w:rPr>
          <w:rFonts w:ascii="Calibri" w:hAnsi="Calibri"/>
          <w:i/>
          <w:iCs/>
          <w:szCs w:val="24"/>
        </w:rPr>
      </w:pPr>
      <w:r>
        <w:rPr>
          <w:rFonts w:ascii="Calibri" w:hAnsi="Calibri"/>
          <w:i/>
          <w:iCs/>
          <w:szCs w:val="24"/>
        </w:rPr>
        <w:t>394</w:t>
      </w:r>
      <w:r w:rsidR="003C6887" w:rsidRPr="00BE743A">
        <w:rPr>
          <w:rFonts w:ascii="Calibri" w:hAnsi="Calibri"/>
          <w:i/>
          <w:iCs/>
          <w:szCs w:val="24"/>
        </w:rPr>
        <w:t xml:space="preserve"> Seiten, 15 x 22,5 cm, Broschur</w:t>
      </w:r>
    </w:p>
    <w:p w14:paraId="2EA7D867" w14:textId="32C5DEFE" w:rsidR="005C254D" w:rsidRPr="00BE743A" w:rsidRDefault="005C254D" w:rsidP="003C6887">
      <w:pPr>
        <w:pStyle w:val="Kopfzeile"/>
        <w:tabs>
          <w:tab w:val="clear" w:pos="4536"/>
          <w:tab w:val="left" w:pos="3544"/>
          <w:tab w:val="left" w:pos="6379"/>
        </w:tabs>
        <w:rPr>
          <w:rFonts w:ascii="Calibri" w:hAnsi="Calibri"/>
          <w:i/>
          <w:iCs/>
          <w:szCs w:val="24"/>
        </w:rPr>
      </w:pPr>
      <w:r>
        <w:rPr>
          <w:rFonts w:ascii="Calibri" w:hAnsi="Calibri"/>
          <w:i/>
          <w:iCs/>
          <w:szCs w:val="24"/>
        </w:rPr>
        <w:t>Tyrolia-Verlag, Innsbruck – Wien 2023</w:t>
      </w:r>
    </w:p>
    <w:p w14:paraId="5C4FAE94" w14:textId="7914C04B" w:rsidR="003C6887" w:rsidRPr="00BE743A" w:rsidRDefault="003C6887" w:rsidP="003C6887">
      <w:pPr>
        <w:pStyle w:val="Kopfzeile"/>
        <w:tabs>
          <w:tab w:val="clear" w:pos="4536"/>
          <w:tab w:val="left" w:pos="3544"/>
          <w:tab w:val="left" w:pos="6379"/>
        </w:tabs>
        <w:rPr>
          <w:rFonts w:ascii="Calibri" w:hAnsi="Calibri"/>
          <w:i/>
          <w:iCs/>
          <w:szCs w:val="24"/>
        </w:rPr>
      </w:pPr>
      <w:r w:rsidRPr="00BE743A">
        <w:rPr>
          <w:rFonts w:ascii="Calibri" w:hAnsi="Calibri"/>
          <w:i/>
          <w:iCs/>
          <w:szCs w:val="24"/>
        </w:rPr>
        <w:t>ISBN 978-3-7022-</w:t>
      </w:r>
      <w:r>
        <w:rPr>
          <w:rFonts w:ascii="Calibri" w:hAnsi="Calibri"/>
          <w:i/>
          <w:iCs/>
          <w:szCs w:val="24"/>
        </w:rPr>
        <w:t>4084-4</w:t>
      </w:r>
    </w:p>
    <w:p w14:paraId="77E94266" w14:textId="3FC2011D" w:rsidR="003C6887" w:rsidRPr="00BE743A" w:rsidRDefault="003C6887" w:rsidP="003C6887">
      <w:pPr>
        <w:pStyle w:val="Kopfzeile"/>
        <w:tabs>
          <w:tab w:val="clear" w:pos="4536"/>
          <w:tab w:val="left" w:pos="3544"/>
          <w:tab w:val="left" w:pos="6379"/>
        </w:tabs>
        <w:rPr>
          <w:rFonts w:ascii="Calibri" w:hAnsi="Calibri"/>
          <w:i/>
          <w:iCs/>
          <w:szCs w:val="24"/>
        </w:rPr>
      </w:pPr>
      <w:r w:rsidRPr="00BE743A">
        <w:rPr>
          <w:rFonts w:ascii="Calibri" w:hAnsi="Calibri"/>
          <w:i/>
          <w:iCs/>
          <w:szCs w:val="24"/>
        </w:rPr>
        <w:t xml:space="preserve">€ </w:t>
      </w:r>
      <w:proofErr w:type="gramStart"/>
      <w:r w:rsidR="001C2F99">
        <w:rPr>
          <w:rFonts w:ascii="Calibri" w:hAnsi="Calibri"/>
          <w:i/>
          <w:iCs/>
          <w:szCs w:val="24"/>
        </w:rPr>
        <w:t>39</w:t>
      </w:r>
      <w:r w:rsidRPr="00BE743A">
        <w:rPr>
          <w:rFonts w:ascii="Calibri" w:hAnsi="Calibri"/>
          <w:i/>
          <w:iCs/>
          <w:szCs w:val="24"/>
        </w:rPr>
        <w:t>,–</w:t>
      </w:r>
      <w:proofErr w:type="gramEnd"/>
    </w:p>
    <w:p w14:paraId="1E6C3F1A" w14:textId="77777777" w:rsidR="005F1B1A" w:rsidRPr="0026616B" w:rsidRDefault="005F1B1A" w:rsidP="00597329">
      <w:pPr>
        <w:tabs>
          <w:tab w:val="left" w:pos="4536"/>
          <w:tab w:val="left" w:pos="7797"/>
        </w:tabs>
        <w:rPr>
          <w:rFonts w:asciiTheme="minorHAnsi" w:hAnsiTheme="minorHAnsi" w:cstheme="minorHAnsi"/>
        </w:rPr>
      </w:pPr>
    </w:p>
    <w:p w14:paraId="28E46CCA" w14:textId="517CB959" w:rsidR="00CB4329" w:rsidRDefault="00CB4329" w:rsidP="00CB4329">
      <w:pPr>
        <w:pStyle w:val="KeinLeerraum"/>
        <w:rPr>
          <w:rFonts w:cstheme="minorHAnsi"/>
          <w:sz w:val="24"/>
          <w:szCs w:val="24"/>
        </w:rPr>
      </w:pPr>
    </w:p>
    <w:p w14:paraId="38DF73B5" w14:textId="77777777" w:rsidR="005C254D" w:rsidRDefault="005C254D" w:rsidP="00CB4329">
      <w:pPr>
        <w:pStyle w:val="KeinLeerraum"/>
        <w:rPr>
          <w:rFonts w:cstheme="minorHAnsi"/>
          <w:sz w:val="24"/>
          <w:szCs w:val="24"/>
        </w:rPr>
      </w:pPr>
    </w:p>
    <w:p w14:paraId="14E3B1D3" w14:textId="52D1CDFB" w:rsidR="0026616B" w:rsidRPr="005C254D" w:rsidRDefault="003C6887" w:rsidP="00CB4329">
      <w:pPr>
        <w:pStyle w:val="KeinLeerraum"/>
        <w:rPr>
          <w:rFonts w:cstheme="minorHAnsi"/>
          <w:b/>
          <w:bCs/>
          <w:sz w:val="28"/>
          <w:szCs w:val="28"/>
        </w:rPr>
      </w:pPr>
      <w:r w:rsidRPr="005C254D">
        <w:rPr>
          <w:rFonts w:cstheme="minorHAnsi"/>
          <w:b/>
          <w:bCs/>
          <w:sz w:val="28"/>
          <w:szCs w:val="28"/>
        </w:rPr>
        <w:t>Weggemeinschaft</w:t>
      </w:r>
      <w:r w:rsidR="000A4CCD" w:rsidRPr="005C254D">
        <w:rPr>
          <w:rFonts w:cstheme="minorHAnsi"/>
          <w:b/>
          <w:bCs/>
          <w:sz w:val="28"/>
          <w:szCs w:val="28"/>
        </w:rPr>
        <w:t xml:space="preserve"> Kirche</w:t>
      </w:r>
    </w:p>
    <w:p w14:paraId="207F477F" w14:textId="77777777" w:rsidR="0026616B" w:rsidRPr="0026616B" w:rsidRDefault="0026616B" w:rsidP="003C6887">
      <w:pPr>
        <w:pStyle w:val="KeinLeerraum"/>
        <w:rPr>
          <w:rFonts w:cstheme="minorHAnsi"/>
          <w:sz w:val="24"/>
          <w:szCs w:val="24"/>
        </w:rPr>
      </w:pPr>
    </w:p>
    <w:p w14:paraId="1A042486" w14:textId="2C21F98E" w:rsidR="003C6887" w:rsidRDefault="003C6887" w:rsidP="003C6887">
      <w:pPr>
        <w:rPr>
          <w:rFonts w:asciiTheme="minorHAnsi" w:eastAsiaTheme="minorHAnsi" w:hAnsiTheme="minorHAnsi" w:cstheme="minorHAnsi"/>
          <w:lang w:eastAsia="en-US"/>
        </w:rPr>
      </w:pPr>
      <w:r w:rsidRPr="003C6887">
        <w:rPr>
          <w:rFonts w:asciiTheme="minorHAnsi" w:eastAsiaTheme="minorHAnsi" w:hAnsiTheme="minorHAnsi" w:cstheme="minorHAnsi"/>
          <w:lang w:eastAsia="en-US"/>
        </w:rPr>
        <w:t>Synodalität – ein Phänomen so alt wie die Kirche und gemäß Johannes Chrysostomos sogar als Synonym für Kirche selbst zu verstehen</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 xml:space="preserve"> hat im Laufe der Jahrhunderte unterschiedliche Ausprägungen erfahren. Der vorliegende Band widmet sich diesen Prozessen aus unterschiedlichen fachdisziplinären und ökumenischen Perspektiven und fragt nach deren theologischen und kirchenpolitischen Potenzialen. Der Blick auf aktuelle Ereignisse und Diskussionen um synodale Verläufe in der Kirche rundet den Band ab, der aus einer Vortragsreihe an der Katholisch</w:t>
      </w:r>
      <w:r>
        <w:rPr>
          <w:rFonts w:asciiTheme="minorHAnsi" w:eastAsiaTheme="minorHAnsi" w:hAnsiTheme="minorHAnsi" w:cstheme="minorHAnsi"/>
          <w:lang w:eastAsia="en-US"/>
        </w:rPr>
        <w:t>-</w:t>
      </w:r>
      <w:r w:rsidRPr="003C6887">
        <w:rPr>
          <w:rFonts w:asciiTheme="minorHAnsi" w:eastAsiaTheme="minorHAnsi" w:hAnsiTheme="minorHAnsi" w:cstheme="minorHAnsi"/>
          <w:lang w:eastAsia="en-US"/>
        </w:rPr>
        <w:t>Theologischen Fakultät der Universität Salzburg heraus entstanden ist.</w:t>
      </w:r>
    </w:p>
    <w:p w14:paraId="00C6E4C8" w14:textId="094E84B8" w:rsidR="003C6887" w:rsidRPr="003C6887" w:rsidRDefault="003C6887" w:rsidP="003C6887">
      <w:pPr>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Mit Beiträgen von </w:t>
      </w:r>
      <w:r w:rsidR="001C2F99">
        <w:rPr>
          <w:rFonts w:asciiTheme="minorHAnsi" w:eastAsiaTheme="minorHAnsi" w:hAnsiTheme="minorHAnsi" w:cstheme="minorHAnsi"/>
          <w:lang w:eastAsia="en-US"/>
        </w:rPr>
        <w:t xml:space="preserve">Christian Bauer, </w:t>
      </w:r>
      <w:r w:rsidRPr="003C6887">
        <w:rPr>
          <w:rFonts w:asciiTheme="minorHAnsi" w:eastAsiaTheme="minorHAnsi" w:hAnsiTheme="minorHAnsi" w:cstheme="minorHAnsi"/>
          <w:lang w:eastAsia="en-US"/>
        </w:rPr>
        <w:t>Korbinian Birnbacher OSB,</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 xml:space="preserve">Michael </w:t>
      </w:r>
      <w:proofErr w:type="spellStart"/>
      <w:r w:rsidRPr="003C6887">
        <w:rPr>
          <w:rFonts w:asciiTheme="minorHAnsi" w:eastAsiaTheme="minorHAnsi" w:hAnsiTheme="minorHAnsi" w:cstheme="minorHAnsi"/>
          <w:lang w:eastAsia="en-US"/>
        </w:rPr>
        <w:t>Bünker</w:t>
      </w:r>
      <w:proofErr w:type="spellEnd"/>
      <w:r w:rsidRPr="003C6887">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Roland Cerny-Werner,</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Klara</w:t>
      </w:r>
      <w:r w:rsidR="001C2F99">
        <w:rPr>
          <w:rFonts w:asciiTheme="minorHAnsi" w:eastAsiaTheme="minorHAnsi" w:hAnsiTheme="minorHAnsi" w:cstheme="minorHAnsi"/>
          <w:lang w:eastAsia="en-US"/>
        </w:rPr>
        <w:t xml:space="preserve"> A.</w:t>
      </w:r>
      <w:r w:rsidRPr="003C6887">
        <w:rPr>
          <w:rFonts w:asciiTheme="minorHAnsi" w:eastAsiaTheme="minorHAnsi" w:hAnsiTheme="minorHAnsi" w:cstheme="minorHAnsi"/>
          <w:lang w:eastAsia="en-US"/>
        </w:rPr>
        <w:t xml:space="preserve"> </w:t>
      </w:r>
      <w:proofErr w:type="spellStart"/>
      <w:r w:rsidRPr="003C6887">
        <w:rPr>
          <w:rFonts w:asciiTheme="minorHAnsi" w:eastAsiaTheme="minorHAnsi" w:hAnsiTheme="minorHAnsi" w:cstheme="minorHAnsi"/>
          <w:lang w:eastAsia="en-US"/>
        </w:rPr>
        <w:t>Csiszar</w:t>
      </w:r>
      <w:proofErr w:type="spellEnd"/>
      <w:r w:rsidRPr="003C6887">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proofErr w:type="spellStart"/>
      <w:r w:rsidR="001C2F99">
        <w:rPr>
          <w:rFonts w:asciiTheme="minorHAnsi" w:eastAsiaTheme="minorHAnsi" w:hAnsiTheme="minorHAnsi" w:cstheme="minorHAnsi"/>
          <w:lang w:eastAsia="en-US"/>
        </w:rPr>
        <w:t>Oivier</w:t>
      </w:r>
      <w:proofErr w:type="spellEnd"/>
      <w:r w:rsidR="001C2F99">
        <w:rPr>
          <w:rFonts w:asciiTheme="minorHAnsi" w:eastAsiaTheme="minorHAnsi" w:hAnsiTheme="minorHAnsi" w:cstheme="minorHAnsi"/>
          <w:lang w:eastAsia="en-US"/>
        </w:rPr>
        <w:t xml:space="preserve"> </w:t>
      </w:r>
      <w:proofErr w:type="spellStart"/>
      <w:r w:rsidR="001C2F99">
        <w:rPr>
          <w:rFonts w:asciiTheme="minorHAnsi" w:eastAsiaTheme="minorHAnsi" w:hAnsiTheme="minorHAnsi" w:cstheme="minorHAnsi"/>
          <w:lang w:eastAsia="en-US"/>
        </w:rPr>
        <w:t>Dantine</w:t>
      </w:r>
      <w:proofErr w:type="spellEnd"/>
      <w:r w:rsidR="001C2F99">
        <w:rPr>
          <w:rFonts w:asciiTheme="minorHAnsi" w:eastAsiaTheme="minorHAnsi" w:hAnsiTheme="minorHAnsi" w:cstheme="minorHAnsi"/>
          <w:lang w:eastAsia="en-US"/>
        </w:rPr>
        <w:t xml:space="preserve">, Martin Eisenbraun, </w:t>
      </w:r>
      <w:r w:rsidRPr="003C6887">
        <w:rPr>
          <w:rFonts w:asciiTheme="minorHAnsi" w:eastAsiaTheme="minorHAnsi" w:hAnsiTheme="minorHAnsi" w:cstheme="minorHAnsi"/>
          <w:lang w:eastAsia="en-US"/>
        </w:rPr>
        <w:t xml:space="preserve">Grigorios </w:t>
      </w:r>
      <w:proofErr w:type="spellStart"/>
      <w:r w:rsidRPr="003C6887">
        <w:rPr>
          <w:rFonts w:asciiTheme="minorHAnsi" w:eastAsiaTheme="minorHAnsi" w:hAnsiTheme="minorHAnsi" w:cstheme="minorHAnsi"/>
          <w:lang w:eastAsia="en-US"/>
        </w:rPr>
        <w:t>Larentzakis</w:t>
      </w:r>
      <w:proofErr w:type="spellEnd"/>
      <w:r w:rsidRPr="003C6887">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Sabine Konrad,</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 xml:space="preserve">Ioan </w:t>
      </w:r>
      <w:proofErr w:type="spellStart"/>
      <w:r w:rsidRPr="003C6887">
        <w:rPr>
          <w:rFonts w:asciiTheme="minorHAnsi" w:eastAsiaTheme="minorHAnsi" w:hAnsiTheme="minorHAnsi" w:cstheme="minorHAnsi"/>
          <w:lang w:eastAsia="en-US"/>
        </w:rPr>
        <w:t>Moga</w:t>
      </w:r>
      <w:proofErr w:type="spellEnd"/>
      <w:r w:rsidRPr="003C6887">
        <w:rPr>
          <w:rFonts w:asciiTheme="minorHAnsi" w:eastAsiaTheme="minorHAnsi" w:hAnsiTheme="minorHAnsi" w:cstheme="minorHAnsi"/>
          <w:lang w:eastAsia="en-US"/>
        </w:rPr>
        <w:t>,</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 xml:space="preserve">Michaela </w:t>
      </w:r>
      <w:proofErr w:type="spellStart"/>
      <w:r w:rsidRPr="003C6887">
        <w:rPr>
          <w:rFonts w:asciiTheme="minorHAnsi" w:eastAsiaTheme="minorHAnsi" w:hAnsiTheme="minorHAnsi" w:cstheme="minorHAnsi"/>
          <w:lang w:eastAsia="en-US"/>
        </w:rPr>
        <w:t>Puzicha</w:t>
      </w:r>
      <w:proofErr w:type="spellEnd"/>
      <w:r w:rsidRPr="003C6887">
        <w:rPr>
          <w:rFonts w:asciiTheme="minorHAnsi" w:eastAsiaTheme="minorHAnsi" w:hAnsiTheme="minorHAnsi" w:cstheme="minorHAnsi"/>
          <w:lang w:eastAsia="en-US"/>
        </w:rPr>
        <w:t xml:space="preserve"> OSB,</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Andrea Riedl,</w:t>
      </w:r>
      <w:r>
        <w:rPr>
          <w:rFonts w:asciiTheme="minorHAnsi" w:eastAsiaTheme="minorHAnsi" w:hAnsiTheme="minorHAnsi" w:cstheme="minorHAnsi"/>
          <w:lang w:eastAsia="en-US"/>
        </w:rPr>
        <w:t xml:space="preserve"> </w:t>
      </w:r>
      <w:r w:rsidRPr="003C6887">
        <w:rPr>
          <w:rFonts w:asciiTheme="minorHAnsi" w:eastAsiaTheme="minorHAnsi" w:hAnsiTheme="minorHAnsi" w:cstheme="minorHAnsi"/>
          <w:lang w:eastAsia="en-US"/>
        </w:rPr>
        <w:t>Hans-Joachim Sander,</w:t>
      </w:r>
      <w:r>
        <w:rPr>
          <w:rFonts w:asciiTheme="minorHAnsi" w:eastAsiaTheme="minorHAnsi" w:hAnsiTheme="minorHAnsi" w:cstheme="minorHAnsi"/>
          <w:lang w:eastAsia="en-US"/>
        </w:rPr>
        <w:t xml:space="preserve"> </w:t>
      </w:r>
      <w:r w:rsidR="001C2F99">
        <w:rPr>
          <w:rFonts w:asciiTheme="minorHAnsi" w:eastAsiaTheme="minorHAnsi" w:hAnsiTheme="minorHAnsi" w:cstheme="minorHAnsi"/>
          <w:lang w:eastAsia="en-US"/>
        </w:rPr>
        <w:t xml:space="preserve">Stefan </w:t>
      </w:r>
      <w:proofErr w:type="spellStart"/>
      <w:r w:rsidR="001C2F99">
        <w:rPr>
          <w:rFonts w:asciiTheme="minorHAnsi" w:eastAsiaTheme="minorHAnsi" w:hAnsiTheme="minorHAnsi" w:cstheme="minorHAnsi"/>
          <w:lang w:eastAsia="en-US"/>
        </w:rPr>
        <w:t>Schröckenfuchs</w:t>
      </w:r>
      <w:proofErr w:type="spellEnd"/>
      <w:r w:rsidR="001C2F99">
        <w:rPr>
          <w:rFonts w:asciiTheme="minorHAnsi" w:eastAsiaTheme="minorHAnsi" w:hAnsiTheme="minorHAnsi" w:cstheme="minorHAnsi"/>
          <w:lang w:eastAsia="en-US"/>
        </w:rPr>
        <w:t>, Roman A. Siebenrock</w:t>
      </w:r>
      <w:r>
        <w:rPr>
          <w:rFonts w:asciiTheme="minorHAnsi" w:eastAsiaTheme="minorHAnsi" w:hAnsiTheme="minorHAnsi" w:cstheme="minorHAnsi"/>
          <w:lang w:eastAsia="en-US"/>
        </w:rPr>
        <w:t xml:space="preserve"> und D</w:t>
      </w:r>
      <w:r w:rsidRPr="003C6887">
        <w:rPr>
          <w:rFonts w:asciiTheme="minorHAnsi" w:eastAsiaTheme="minorHAnsi" w:hAnsiTheme="minorHAnsi" w:cstheme="minorHAnsi"/>
          <w:lang w:eastAsia="en-US"/>
        </w:rPr>
        <w:t>ietmar W. Winkler</w:t>
      </w:r>
      <w:r>
        <w:rPr>
          <w:rFonts w:asciiTheme="minorHAnsi" w:eastAsiaTheme="minorHAnsi" w:hAnsiTheme="minorHAnsi" w:cstheme="minorHAnsi"/>
          <w:lang w:eastAsia="en-US"/>
        </w:rPr>
        <w:t>.</w:t>
      </w:r>
    </w:p>
    <w:p w14:paraId="2EAEBE4A" w14:textId="77777777" w:rsidR="003C6887" w:rsidRPr="003C6887" w:rsidRDefault="003C6887" w:rsidP="003C6887">
      <w:pPr>
        <w:ind w:left="720"/>
        <w:rPr>
          <w:rFonts w:asciiTheme="minorHAnsi" w:eastAsiaTheme="minorHAnsi" w:hAnsiTheme="minorHAnsi" w:cstheme="minorHAnsi"/>
          <w:lang w:eastAsia="en-US"/>
        </w:rPr>
      </w:pPr>
    </w:p>
    <w:p w14:paraId="4515B562" w14:textId="63B2E7E7" w:rsidR="00CB4329" w:rsidRPr="0026616B" w:rsidRDefault="00CB4329" w:rsidP="00CB4329">
      <w:pPr>
        <w:pStyle w:val="KeinLeerraum"/>
        <w:rPr>
          <w:rFonts w:cstheme="minorHAnsi"/>
          <w:sz w:val="24"/>
          <w:szCs w:val="24"/>
          <w:lang w:val="en-GB"/>
        </w:rPr>
      </w:pPr>
    </w:p>
    <w:p w14:paraId="61776ED2" w14:textId="7843A48F" w:rsidR="00CB4329" w:rsidRPr="0026616B" w:rsidRDefault="00CB4329" w:rsidP="00CB4329">
      <w:pPr>
        <w:pStyle w:val="KeinLeerraum"/>
        <w:rPr>
          <w:rFonts w:cstheme="minorHAnsi"/>
          <w:i/>
          <w:iCs/>
          <w:sz w:val="24"/>
          <w:szCs w:val="24"/>
          <w:lang w:val="en-GB"/>
        </w:rPr>
      </w:pPr>
      <w:r w:rsidRPr="0026616B">
        <w:rPr>
          <w:rFonts w:cstheme="minorHAnsi"/>
          <w:i/>
          <w:iCs/>
          <w:sz w:val="24"/>
          <w:szCs w:val="24"/>
          <w:lang w:val="en-GB"/>
        </w:rPr>
        <w:t>Die Herausgeber:</w:t>
      </w:r>
    </w:p>
    <w:p w14:paraId="49AD7AB8" w14:textId="08D667DC" w:rsidR="003C6887" w:rsidRDefault="003C6887" w:rsidP="003C6887">
      <w:pPr>
        <w:autoSpaceDE w:val="0"/>
        <w:autoSpaceDN w:val="0"/>
        <w:adjustRightInd w:val="0"/>
        <w:rPr>
          <w:rFonts w:asciiTheme="minorHAnsi" w:hAnsiTheme="minorHAnsi" w:cstheme="minorHAnsi"/>
        </w:rPr>
      </w:pPr>
      <w:r w:rsidRPr="007E4637">
        <w:rPr>
          <w:rFonts w:asciiTheme="minorHAnsi" w:hAnsiTheme="minorHAnsi" w:cstheme="minorHAnsi"/>
          <w:caps/>
        </w:rPr>
        <w:t>Dietmar W. Winkler</w:t>
      </w:r>
      <w:r w:rsidRPr="007E4637">
        <w:rPr>
          <w:rFonts w:asciiTheme="minorHAnsi" w:hAnsiTheme="minorHAnsi" w:cstheme="minorHAnsi"/>
        </w:rPr>
        <w:t xml:space="preserve"> ist Professor für Patristik und Kirchengeschichte an der Theologischen Fakultät der Universität Salzburg.</w:t>
      </w:r>
    </w:p>
    <w:p w14:paraId="2C1A84B5" w14:textId="66D5242D" w:rsidR="000A4CCD" w:rsidRPr="007E4637" w:rsidRDefault="000A4CCD" w:rsidP="003C6887">
      <w:pPr>
        <w:autoSpaceDE w:val="0"/>
        <w:autoSpaceDN w:val="0"/>
        <w:adjustRightInd w:val="0"/>
        <w:rPr>
          <w:rFonts w:asciiTheme="minorHAnsi" w:hAnsiTheme="minorHAnsi" w:cstheme="minorHAnsi"/>
        </w:rPr>
      </w:pPr>
      <w:r w:rsidRPr="000A4CCD">
        <w:rPr>
          <w:rFonts w:asciiTheme="minorHAnsi" w:hAnsiTheme="minorHAnsi" w:cstheme="minorHAnsi"/>
          <w:caps/>
        </w:rPr>
        <w:t>Roland Cerny-Werner</w:t>
      </w:r>
      <w:r w:rsidRPr="000A4CCD">
        <w:rPr>
          <w:rFonts w:asciiTheme="minorHAnsi" w:hAnsiTheme="minorHAnsi" w:cstheme="minorHAnsi"/>
        </w:rPr>
        <w:t xml:space="preserve"> ist Assoziierter Professor für neuere Kirchengeschichte</w:t>
      </w:r>
      <w:r w:rsidRPr="007E4637">
        <w:rPr>
          <w:rFonts w:asciiTheme="minorHAnsi" w:hAnsiTheme="minorHAnsi" w:cstheme="minorHAnsi"/>
        </w:rPr>
        <w:t xml:space="preserve"> an der Theologischen Fakultät der Universität Salzburg.</w:t>
      </w:r>
    </w:p>
    <w:sectPr w:rsidR="000A4CCD" w:rsidRPr="007E4637" w:rsidSect="00CB4329">
      <w:headerReference w:type="default" r:id="rId8"/>
      <w:type w:val="continuous"/>
      <w:pgSz w:w="11906" w:h="16838"/>
      <w:pgMar w:top="1276" w:right="1700" w:bottom="1135" w:left="1417" w:header="720" w:footer="7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8AD8" w14:textId="77777777" w:rsidR="00A37F82" w:rsidRDefault="00A37F82">
      <w:r>
        <w:separator/>
      </w:r>
    </w:p>
  </w:endnote>
  <w:endnote w:type="continuationSeparator" w:id="0">
    <w:p w14:paraId="7F9C0868" w14:textId="77777777" w:rsidR="00A37F82" w:rsidRDefault="00A3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Regular">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DF5C6" w14:textId="77777777" w:rsidR="00A37F82" w:rsidRDefault="00A37F82">
      <w:r>
        <w:separator/>
      </w:r>
    </w:p>
  </w:footnote>
  <w:footnote w:type="continuationSeparator" w:id="0">
    <w:p w14:paraId="3DB89862" w14:textId="77777777" w:rsidR="00A37F82" w:rsidRDefault="00A3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54C9" w14:textId="6D70B94F" w:rsidR="005F1B1A" w:rsidRDefault="005F1B1A" w:rsidP="005F1B1A"/>
  <w:p w14:paraId="188210A0" w14:textId="77777777" w:rsidR="005F1B1A" w:rsidRPr="005F1B1A" w:rsidRDefault="005F1B1A" w:rsidP="005F1B1A"/>
  <w:p w14:paraId="0AAAF358" w14:textId="02B6ACE1" w:rsidR="00A37F82" w:rsidRPr="00400EA7" w:rsidRDefault="00A37F82">
    <w:pPr>
      <w:pStyle w:val="berschrift3"/>
      <w:jc w:val="left"/>
      <w:rPr>
        <w:rFonts w:asciiTheme="minorHAnsi" w:hAnsiTheme="minorHAnsi" w:cstheme="minorHAnsi"/>
      </w:rPr>
    </w:pPr>
    <w:r w:rsidRPr="00400EA7">
      <w:rPr>
        <w:rFonts w:asciiTheme="minorHAnsi" w:hAnsiTheme="minorHAnsi" w:cstheme="minorHAnsi"/>
      </w:rPr>
      <w:t xml:space="preserve">Tyrolia-Verlag </w:t>
    </w:r>
    <w:r w:rsidRPr="00400EA7">
      <w:rPr>
        <w:rFonts w:asciiTheme="minorHAnsi" w:hAnsiTheme="minorHAnsi" w:cstheme="minorHAnsi"/>
        <w:sz w:val="24"/>
      </w:rPr>
      <w:t>·Innsbruck-Wien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887F54"/>
    <w:multiLevelType w:val="hybridMultilevel"/>
    <w:tmpl w:val="1F6837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1F44A0F"/>
    <w:multiLevelType w:val="hybridMultilevel"/>
    <w:tmpl w:val="F4DE8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DBB7960"/>
    <w:multiLevelType w:val="multilevel"/>
    <w:tmpl w:val="77BA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97281560">
    <w:abstractNumId w:val="1"/>
  </w:num>
  <w:num w:numId="2" w16cid:durableId="150801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3781076">
    <w:abstractNumId w:val="3"/>
  </w:num>
  <w:num w:numId="4" w16cid:durableId="125314906">
    <w:abstractNumId w:val="2"/>
  </w:num>
  <w:num w:numId="5" w16cid:durableId="1621614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47"/>
    <w:rsid w:val="000206A5"/>
    <w:rsid w:val="00022F74"/>
    <w:rsid w:val="00061F9F"/>
    <w:rsid w:val="00071B0F"/>
    <w:rsid w:val="00076D31"/>
    <w:rsid w:val="00077D7B"/>
    <w:rsid w:val="000803A5"/>
    <w:rsid w:val="000961C5"/>
    <w:rsid w:val="000A0835"/>
    <w:rsid w:val="000A4CCD"/>
    <w:rsid w:val="000A5ACE"/>
    <w:rsid w:val="000B60D6"/>
    <w:rsid w:val="000C3046"/>
    <w:rsid w:val="000D11C0"/>
    <w:rsid w:val="000D21BC"/>
    <w:rsid w:val="000D62A3"/>
    <w:rsid w:val="000F2588"/>
    <w:rsid w:val="001033E9"/>
    <w:rsid w:val="00104DD5"/>
    <w:rsid w:val="001409F0"/>
    <w:rsid w:val="00143757"/>
    <w:rsid w:val="0016037B"/>
    <w:rsid w:val="00164F70"/>
    <w:rsid w:val="0017393B"/>
    <w:rsid w:val="001947C6"/>
    <w:rsid w:val="001A0EC8"/>
    <w:rsid w:val="001A61A1"/>
    <w:rsid w:val="001B6BE2"/>
    <w:rsid w:val="001B7451"/>
    <w:rsid w:val="001C2F99"/>
    <w:rsid w:val="001D5738"/>
    <w:rsid w:val="001E44BC"/>
    <w:rsid w:val="001E5A47"/>
    <w:rsid w:val="00201E8D"/>
    <w:rsid w:val="002218A2"/>
    <w:rsid w:val="00226A5D"/>
    <w:rsid w:val="00227220"/>
    <w:rsid w:val="00227D27"/>
    <w:rsid w:val="00244526"/>
    <w:rsid w:val="0024598F"/>
    <w:rsid w:val="00261696"/>
    <w:rsid w:val="0026616B"/>
    <w:rsid w:val="0028214F"/>
    <w:rsid w:val="002840FA"/>
    <w:rsid w:val="002A7B5D"/>
    <w:rsid w:val="002B1745"/>
    <w:rsid w:val="002B56C0"/>
    <w:rsid w:val="002C3C11"/>
    <w:rsid w:val="002D2B56"/>
    <w:rsid w:val="002E11A4"/>
    <w:rsid w:val="00310B69"/>
    <w:rsid w:val="00323B3C"/>
    <w:rsid w:val="0032623C"/>
    <w:rsid w:val="00346282"/>
    <w:rsid w:val="00374078"/>
    <w:rsid w:val="00383517"/>
    <w:rsid w:val="00387A54"/>
    <w:rsid w:val="003962F6"/>
    <w:rsid w:val="00397F93"/>
    <w:rsid w:val="003C6887"/>
    <w:rsid w:val="003D414D"/>
    <w:rsid w:val="003F1844"/>
    <w:rsid w:val="003F20FC"/>
    <w:rsid w:val="0042505E"/>
    <w:rsid w:val="00427740"/>
    <w:rsid w:val="00432C88"/>
    <w:rsid w:val="00442AE9"/>
    <w:rsid w:val="00450CFC"/>
    <w:rsid w:val="00460C4C"/>
    <w:rsid w:val="004624CA"/>
    <w:rsid w:val="0047226C"/>
    <w:rsid w:val="00494658"/>
    <w:rsid w:val="004A5627"/>
    <w:rsid w:val="004D321C"/>
    <w:rsid w:val="004D5FC5"/>
    <w:rsid w:val="004E04FE"/>
    <w:rsid w:val="005109B6"/>
    <w:rsid w:val="005165A2"/>
    <w:rsid w:val="005450F5"/>
    <w:rsid w:val="00547855"/>
    <w:rsid w:val="00564EA3"/>
    <w:rsid w:val="00570332"/>
    <w:rsid w:val="00570F78"/>
    <w:rsid w:val="00572E06"/>
    <w:rsid w:val="005806D9"/>
    <w:rsid w:val="00586647"/>
    <w:rsid w:val="00597329"/>
    <w:rsid w:val="005A16A9"/>
    <w:rsid w:val="005B1DD9"/>
    <w:rsid w:val="005B738F"/>
    <w:rsid w:val="005C254D"/>
    <w:rsid w:val="005C30E0"/>
    <w:rsid w:val="005C6118"/>
    <w:rsid w:val="005C6E9F"/>
    <w:rsid w:val="005C7202"/>
    <w:rsid w:val="005D5633"/>
    <w:rsid w:val="005F1B1A"/>
    <w:rsid w:val="0060298E"/>
    <w:rsid w:val="00613D23"/>
    <w:rsid w:val="00614886"/>
    <w:rsid w:val="00620AD6"/>
    <w:rsid w:val="006236F6"/>
    <w:rsid w:val="0066520F"/>
    <w:rsid w:val="00680990"/>
    <w:rsid w:val="006A4949"/>
    <w:rsid w:val="006A5E86"/>
    <w:rsid w:val="00726FB7"/>
    <w:rsid w:val="007459D2"/>
    <w:rsid w:val="00775BD8"/>
    <w:rsid w:val="0078478D"/>
    <w:rsid w:val="007856A8"/>
    <w:rsid w:val="007863AD"/>
    <w:rsid w:val="007A466C"/>
    <w:rsid w:val="007B756D"/>
    <w:rsid w:val="007D5574"/>
    <w:rsid w:val="007D6122"/>
    <w:rsid w:val="007E12CE"/>
    <w:rsid w:val="007E170E"/>
    <w:rsid w:val="007E46AC"/>
    <w:rsid w:val="007F3878"/>
    <w:rsid w:val="008176D3"/>
    <w:rsid w:val="00864CF9"/>
    <w:rsid w:val="00874525"/>
    <w:rsid w:val="0089102E"/>
    <w:rsid w:val="008A720A"/>
    <w:rsid w:val="008E3F9C"/>
    <w:rsid w:val="009141B4"/>
    <w:rsid w:val="00915111"/>
    <w:rsid w:val="009206A7"/>
    <w:rsid w:val="00924C76"/>
    <w:rsid w:val="00927BCB"/>
    <w:rsid w:val="00944A19"/>
    <w:rsid w:val="00961020"/>
    <w:rsid w:val="00974523"/>
    <w:rsid w:val="0098242D"/>
    <w:rsid w:val="009940B4"/>
    <w:rsid w:val="009B0C7E"/>
    <w:rsid w:val="009B124E"/>
    <w:rsid w:val="009D1D04"/>
    <w:rsid w:val="009E5012"/>
    <w:rsid w:val="00A10453"/>
    <w:rsid w:val="00A177C9"/>
    <w:rsid w:val="00A23C5F"/>
    <w:rsid w:val="00A37F82"/>
    <w:rsid w:val="00A51D07"/>
    <w:rsid w:val="00A6444D"/>
    <w:rsid w:val="00A72A66"/>
    <w:rsid w:val="00A849AC"/>
    <w:rsid w:val="00A86E8A"/>
    <w:rsid w:val="00A87914"/>
    <w:rsid w:val="00AA0200"/>
    <w:rsid w:val="00AE52C4"/>
    <w:rsid w:val="00B059D8"/>
    <w:rsid w:val="00B103A6"/>
    <w:rsid w:val="00B1779E"/>
    <w:rsid w:val="00B403B0"/>
    <w:rsid w:val="00B65520"/>
    <w:rsid w:val="00B924C8"/>
    <w:rsid w:val="00B967D8"/>
    <w:rsid w:val="00BA1716"/>
    <w:rsid w:val="00BC06D0"/>
    <w:rsid w:val="00BC2634"/>
    <w:rsid w:val="00BD299F"/>
    <w:rsid w:val="00BD3A17"/>
    <w:rsid w:val="00BD7A9A"/>
    <w:rsid w:val="00BE4AD4"/>
    <w:rsid w:val="00BF0D1D"/>
    <w:rsid w:val="00C02091"/>
    <w:rsid w:val="00C076A1"/>
    <w:rsid w:val="00C12FAA"/>
    <w:rsid w:val="00C15859"/>
    <w:rsid w:val="00C16877"/>
    <w:rsid w:val="00C20F64"/>
    <w:rsid w:val="00C22285"/>
    <w:rsid w:val="00C36820"/>
    <w:rsid w:val="00C44ABA"/>
    <w:rsid w:val="00C757D2"/>
    <w:rsid w:val="00C84321"/>
    <w:rsid w:val="00CA6340"/>
    <w:rsid w:val="00CB2604"/>
    <w:rsid w:val="00CB4329"/>
    <w:rsid w:val="00CC4762"/>
    <w:rsid w:val="00CD58A8"/>
    <w:rsid w:val="00CD7F48"/>
    <w:rsid w:val="00CE1BB7"/>
    <w:rsid w:val="00CE3F4A"/>
    <w:rsid w:val="00D040EB"/>
    <w:rsid w:val="00D15E65"/>
    <w:rsid w:val="00D17AFF"/>
    <w:rsid w:val="00D20DB1"/>
    <w:rsid w:val="00D4061B"/>
    <w:rsid w:val="00D46E5B"/>
    <w:rsid w:val="00D509E2"/>
    <w:rsid w:val="00D67AF3"/>
    <w:rsid w:val="00DB28E8"/>
    <w:rsid w:val="00DD43B6"/>
    <w:rsid w:val="00E447EB"/>
    <w:rsid w:val="00E56630"/>
    <w:rsid w:val="00E64FCB"/>
    <w:rsid w:val="00EC0B8C"/>
    <w:rsid w:val="00EF195F"/>
    <w:rsid w:val="00F152A3"/>
    <w:rsid w:val="00F22473"/>
    <w:rsid w:val="00F33E8B"/>
    <w:rsid w:val="00F65AD2"/>
    <w:rsid w:val="00F6733B"/>
    <w:rsid w:val="00F81C93"/>
    <w:rsid w:val="00F958A5"/>
    <w:rsid w:val="00F97C61"/>
    <w:rsid w:val="00FA342A"/>
    <w:rsid w:val="00FA6852"/>
    <w:rsid w:val="00FB4472"/>
    <w:rsid w:val="00FC5731"/>
    <w:rsid w:val="00FC79A3"/>
    <w:rsid w:val="00FD4A58"/>
    <w:rsid w:val="00FE4083"/>
    <w:rsid w:val="00FE7738"/>
    <w:rsid w:val="00FF1A21"/>
    <w:rsid w:val="00FF717B"/>
    <w:rsid w:val="00FF72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9E9F"/>
  <w15:docId w15:val="{32C6BA21-4116-4A98-B06E-0522177F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5A47"/>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FF71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076D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qFormat/>
    <w:rsid w:val="001E5A47"/>
    <w:pPr>
      <w:keepNext/>
      <w:pBdr>
        <w:bottom w:val="single" w:sz="4" w:space="1" w:color="auto"/>
      </w:pBdr>
      <w:jc w:val="right"/>
      <w:outlineLvl w:val="2"/>
    </w:pPr>
    <w:rPr>
      <w:rFonts w:ascii="Century Gothic" w:hAnsi="Century Gothic"/>
      <w:sz w:val="36"/>
      <w:szCs w:val="20"/>
    </w:rPr>
  </w:style>
  <w:style w:type="paragraph" w:styleId="berschrift8">
    <w:name w:val="heading 8"/>
    <w:basedOn w:val="Standard"/>
    <w:next w:val="Standard"/>
    <w:link w:val="berschrift8Zchn"/>
    <w:uiPriority w:val="9"/>
    <w:semiHidden/>
    <w:unhideWhenUsed/>
    <w:qFormat/>
    <w:rsid w:val="00BA171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1E5A47"/>
    <w:rPr>
      <w:rFonts w:ascii="Century Gothic" w:eastAsia="Times New Roman" w:hAnsi="Century Gothic" w:cs="Times New Roman"/>
      <w:sz w:val="36"/>
      <w:szCs w:val="20"/>
      <w:lang w:val="de-DE" w:eastAsia="de-DE"/>
    </w:rPr>
  </w:style>
  <w:style w:type="paragraph" w:styleId="Kopfzeile">
    <w:name w:val="header"/>
    <w:basedOn w:val="Standard"/>
    <w:link w:val="KopfzeileZchn"/>
    <w:rsid w:val="001E5A47"/>
    <w:pPr>
      <w:tabs>
        <w:tab w:val="center" w:pos="4536"/>
        <w:tab w:val="right" w:pos="9072"/>
      </w:tabs>
    </w:pPr>
    <w:rPr>
      <w:szCs w:val="20"/>
    </w:rPr>
  </w:style>
  <w:style w:type="character" w:customStyle="1" w:styleId="KopfzeileZchn">
    <w:name w:val="Kopfzeile Zchn"/>
    <w:basedOn w:val="Absatz-Standardschriftart"/>
    <w:link w:val="Kopfzeile"/>
    <w:rsid w:val="001E5A47"/>
    <w:rPr>
      <w:rFonts w:ascii="Times New Roman" w:eastAsia="Times New Roman" w:hAnsi="Times New Roman" w:cs="Times New Roman"/>
      <w:sz w:val="24"/>
      <w:szCs w:val="20"/>
      <w:lang w:val="de-DE" w:eastAsia="de-DE"/>
    </w:rPr>
  </w:style>
  <w:style w:type="paragraph" w:styleId="Fuzeile">
    <w:name w:val="footer"/>
    <w:basedOn w:val="Standard"/>
    <w:link w:val="FuzeileZchn"/>
    <w:semiHidden/>
    <w:rsid w:val="001E5A47"/>
    <w:pPr>
      <w:tabs>
        <w:tab w:val="center" w:pos="4536"/>
        <w:tab w:val="right" w:pos="9072"/>
      </w:tabs>
    </w:pPr>
    <w:rPr>
      <w:szCs w:val="20"/>
    </w:rPr>
  </w:style>
  <w:style w:type="character" w:customStyle="1" w:styleId="FuzeileZchn">
    <w:name w:val="Fußzeile Zchn"/>
    <w:basedOn w:val="Absatz-Standardschriftart"/>
    <w:link w:val="Fuzeile"/>
    <w:semiHidden/>
    <w:rsid w:val="001E5A47"/>
    <w:rPr>
      <w:rFonts w:ascii="Times New Roman" w:eastAsia="Times New Roman" w:hAnsi="Times New Roman" w:cs="Times New Roman"/>
      <w:sz w:val="24"/>
      <w:szCs w:val="20"/>
      <w:lang w:val="de-DE" w:eastAsia="de-DE"/>
    </w:rPr>
  </w:style>
  <w:style w:type="paragraph" w:styleId="Sprechblasentext">
    <w:name w:val="Balloon Text"/>
    <w:basedOn w:val="Standard"/>
    <w:link w:val="SprechblasentextZchn"/>
    <w:uiPriority w:val="99"/>
    <w:semiHidden/>
    <w:unhideWhenUsed/>
    <w:rsid w:val="001E5A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5A47"/>
    <w:rPr>
      <w:rFonts w:ascii="Tahoma" w:eastAsia="Times New Roman" w:hAnsi="Tahoma" w:cs="Tahoma"/>
      <w:sz w:val="16"/>
      <w:szCs w:val="16"/>
      <w:lang w:val="de-DE" w:eastAsia="de-DE"/>
    </w:rPr>
  </w:style>
  <w:style w:type="character" w:customStyle="1" w:styleId="berschrift2Zchn">
    <w:name w:val="Überschrift 2 Zchn"/>
    <w:basedOn w:val="Absatz-Standardschriftart"/>
    <w:link w:val="berschrift2"/>
    <w:uiPriority w:val="9"/>
    <w:semiHidden/>
    <w:rsid w:val="00076D31"/>
    <w:rPr>
      <w:rFonts w:asciiTheme="majorHAnsi" w:eastAsiaTheme="majorEastAsia" w:hAnsiTheme="majorHAnsi" w:cstheme="majorBidi"/>
      <w:b/>
      <w:bCs/>
      <w:color w:val="4F81BD" w:themeColor="accent1"/>
      <w:sz w:val="26"/>
      <w:szCs w:val="26"/>
      <w:lang w:val="de-DE" w:eastAsia="de-DE"/>
    </w:rPr>
  </w:style>
  <w:style w:type="character" w:styleId="Hyperlink">
    <w:name w:val="Hyperlink"/>
    <w:basedOn w:val="Absatz-Standardschriftart"/>
    <w:uiPriority w:val="99"/>
    <w:unhideWhenUsed/>
    <w:rsid w:val="00F22473"/>
    <w:rPr>
      <w:color w:val="0000FF" w:themeColor="hyperlink"/>
      <w:u w:val="single"/>
    </w:rPr>
  </w:style>
  <w:style w:type="character" w:customStyle="1" w:styleId="berschrift1Zchn">
    <w:name w:val="Überschrift 1 Zchn"/>
    <w:basedOn w:val="Absatz-Standardschriftart"/>
    <w:link w:val="berschrift1"/>
    <w:uiPriority w:val="9"/>
    <w:rsid w:val="00FF717B"/>
    <w:rPr>
      <w:rFonts w:asciiTheme="majorHAnsi" w:eastAsiaTheme="majorEastAsia" w:hAnsiTheme="majorHAnsi" w:cstheme="majorBidi"/>
      <w:b/>
      <w:bCs/>
      <w:color w:val="365F91" w:themeColor="accent1" w:themeShade="BF"/>
      <w:sz w:val="28"/>
      <w:szCs w:val="28"/>
      <w:lang w:val="de-DE" w:eastAsia="de-DE"/>
    </w:rPr>
  </w:style>
  <w:style w:type="character" w:customStyle="1" w:styleId="StandardFett">
    <w:name w:val="Standard Fett"/>
    <w:rsid w:val="00C22285"/>
    <w:rPr>
      <w:b/>
    </w:rPr>
  </w:style>
  <w:style w:type="paragraph" w:customStyle="1" w:styleId="Formatvorlage1">
    <w:name w:val="Formatvorlage1"/>
    <w:basedOn w:val="Standard"/>
    <w:rsid w:val="00C22285"/>
    <w:rPr>
      <w:szCs w:val="20"/>
    </w:rPr>
  </w:style>
  <w:style w:type="paragraph" w:styleId="Listenabsatz">
    <w:name w:val="List Paragraph"/>
    <w:basedOn w:val="Standard"/>
    <w:uiPriority w:val="34"/>
    <w:qFormat/>
    <w:rsid w:val="00D67AF3"/>
    <w:pPr>
      <w:ind w:left="720"/>
      <w:contextualSpacing/>
    </w:pPr>
  </w:style>
  <w:style w:type="paragraph" w:styleId="Textkrper">
    <w:name w:val="Body Text"/>
    <w:basedOn w:val="Standard"/>
    <w:link w:val="TextkrperZchn"/>
    <w:semiHidden/>
    <w:rsid w:val="007459D2"/>
    <w:pPr>
      <w:ind w:right="-1701"/>
    </w:pPr>
    <w:rPr>
      <w:szCs w:val="20"/>
    </w:rPr>
  </w:style>
  <w:style w:type="character" w:customStyle="1" w:styleId="TextkrperZchn">
    <w:name w:val="Textkörper Zchn"/>
    <w:basedOn w:val="Absatz-Standardschriftart"/>
    <w:link w:val="Textkrper"/>
    <w:semiHidden/>
    <w:rsid w:val="007459D2"/>
    <w:rPr>
      <w:rFonts w:ascii="Times New Roman" w:eastAsia="Times New Roman" w:hAnsi="Times New Roman" w:cs="Times New Roman"/>
      <w:sz w:val="24"/>
      <w:szCs w:val="20"/>
      <w:lang w:val="de-DE" w:eastAsia="de-DE"/>
    </w:rPr>
  </w:style>
  <w:style w:type="character" w:customStyle="1" w:styleId="berschrift8Zchn">
    <w:name w:val="Überschrift 8 Zchn"/>
    <w:basedOn w:val="Absatz-Standardschriftart"/>
    <w:link w:val="berschrift8"/>
    <w:uiPriority w:val="9"/>
    <w:semiHidden/>
    <w:rsid w:val="00BA1716"/>
    <w:rPr>
      <w:rFonts w:asciiTheme="majorHAnsi" w:eastAsiaTheme="majorEastAsia" w:hAnsiTheme="majorHAnsi" w:cstheme="majorBidi"/>
      <w:color w:val="404040" w:themeColor="text1" w:themeTint="BF"/>
      <w:sz w:val="20"/>
      <w:szCs w:val="20"/>
      <w:lang w:val="de-DE" w:eastAsia="de-DE"/>
    </w:rPr>
  </w:style>
  <w:style w:type="paragraph" w:customStyle="1" w:styleId="KeinAbsatzformat">
    <w:name w:val="[Kein Absatzformat]"/>
    <w:rsid w:val="00164F70"/>
    <w:pPr>
      <w:autoSpaceDE w:val="0"/>
      <w:autoSpaceDN w:val="0"/>
      <w:adjustRightInd w:val="0"/>
      <w:spacing w:after="0" w:line="288" w:lineRule="auto"/>
      <w:textAlignment w:val="center"/>
    </w:pPr>
    <w:rPr>
      <w:rFonts w:ascii="Times Regular" w:hAnsi="Times Regular" w:cs="Times Regular"/>
      <w:color w:val="000000"/>
      <w:sz w:val="24"/>
      <w:szCs w:val="24"/>
      <w:lang w:val="de-DE"/>
    </w:rPr>
  </w:style>
  <w:style w:type="paragraph" w:styleId="StandardWeb">
    <w:name w:val="Normal (Web)"/>
    <w:basedOn w:val="Standard"/>
    <w:uiPriority w:val="99"/>
    <w:unhideWhenUsed/>
    <w:rsid w:val="00164F70"/>
    <w:pPr>
      <w:spacing w:before="100" w:beforeAutospacing="1" w:after="100" w:afterAutospacing="1"/>
    </w:pPr>
    <w:rPr>
      <w:lang w:val="de-AT" w:eastAsia="de-AT"/>
    </w:rPr>
  </w:style>
  <w:style w:type="paragraph" w:styleId="KeinLeerraum">
    <w:name w:val="No Spacing"/>
    <w:uiPriority w:val="1"/>
    <w:qFormat/>
    <w:rsid w:val="00974523"/>
    <w:pPr>
      <w:spacing w:after="0" w:line="240" w:lineRule="auto"/>
    </w:pPr>
    <w:rPr>
      <w:lang w:val="de-DE"/>
    </w:rPr>
  </w:style>
  <w:style w:type="paragraph" w:customStyle="1" w:styleId="6Wegbeschreibung">
    <w:name w:val="6 Wegbeschreibung"/>
    <w:basedOn w:val="Standard"/>
    <w:rsid w:val="00974523"/>
    <w:rPr>
      <w:szCs w:val="20"/>
    </w:rPr>
  </w:style>
  <w:style w:type="character" w:styleId="Fett">
    <w:name w:val="Strong"/>
    <w:basedOn w:val="Absatz-Standardschriftart"/>
    <w:uiPriority w:val="22"/>
    <w:qFormat/>
    <w:rsid w:val="00974523"/>
    <w:rPr>
      <w:b/>
      <w:bCs/>
    </w:rPr>
  </w:style>
  <w:style w:type="character" w:styleId="Hervorhebung">
    <w:name w:val="Emphasis"/>
    <w:basedOn w:val="Absatz-Standardschriftart"/>
    <w:uiPriority w:val="20"/>
    <w:qFormat/>
    <w:rsid w:val="00FB4472"/>
    <w:rPr>
      <w:i/>
      <w:iCs/>
    </w:rPr>
  </w:style>
  <w:style w:type="paragraph" w:customStyle="1" w:styleId="abs1">
    <w:name w:val="abs1"/>
    <w:qFormat/>
    <w:rsid w:val="00572E06"/>
    <w:pPr>
      <w:spacing w:after="0" w:line="240" w:lineRule="auto"/>
    </w:pPr>
    <w:rPr>
      <w:rFonts w:ascii="Times New Roman" w:eastAsia="Calibri" w:hAnsi="Times New Roman" w:cs="Arial"/>
      <w:sz w:val="24"/>
      <w:lang w:val="de-DE"/>
    </w:rPr>
  </w:style>
  <w:style w:type="character" w:customStyle="1" w:styleId="st">
    <w:name w:val="st"/>
    <w:basedOn w:val="Absatz-Standardschriftart"/>
    <w:rsid w:val="00D17AFF"/>
  </w:style>
  <w:style w:type="character" w:styleId="Kommentarzeichen">
    <w:name w:val="annotation reference"/>
    <w:basedOn w:val="Absatz-Standardschriftart"/>
    <w:uiPriority w:val="99"/>
    <w:semiHidden/>
    <w:unhideWhenUsed/>
    <w:rsid w:val="007A466C"/>
    <w:rPr>
      <w:sz w:val="16"/>
      <w:szCs w:val="16"/>
    </w:rPr>
  </w:style>
  <w:style w:type="paragraph" w:styleId="Kommentartext">
    <w:name w:val="annotation text"/>
    <w:basedOn w:val="Standard"/>
    <w:link w:val="KommentartextZchn"/>
    <w:uiPriority w:val="99"/>
    <w:semiHidden/>
    <w:unhideWhenUsed/>
    <w:rsid w:val="007A466C"/>
    <w:pPr>
      <w:spacing w:after="160"/>
    </w:pPr>
    <w:rPr>
      <w:rFonts w:asciiTheme="minorHAnsi" w:eastAsiaTheme="minorHAnsi" w:hAnsiTheme="minorHAnsi" w:cstheme="minorBidi"/>
      <w:sz w:val="20"/>
      <w:szCs w:val="20"/>
      <w:lang w:val="de-AT" w:eastAsia="en-US"/>
    </w:rPr>
  </w:style>
  <w:style w:type="character" w:customStyle="1" w:styleId="KommentartextZchn">
    <w:name w:val="Kommentartext Zchn"/>
    <w:basedOn w:val="Absatz-Standardschriftart"/>
    <w:link w:val="Kommentartext"/>
    <w:uiPriority w:val="99"/>
    <w:semiHidden/>
    <w:rsid w:val="007A466C"/>
    <w:rPr>
      <w:sz w:val="20"/>
      <w:szCs w:val="20"/>
    </w:rPr>
  </w:style>
  <w:style w:type="character" w:customStyle="1" w:styleId="cf01">
    <w:name w:val="cf01"/>
    <w:basedOn w:val="Absatz-Standardschriftart"/>
    <w:rsid w:val="00CB4329"/>
    <w:rPr>
      <w:rFonts w:ascii="Segoe UI" w:hAnsi="Segoe UI" w:cs="Segoe UI" w:hint="default"/>
      <w:color w:val="32313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476">
      <w:bodyDiv w:val="1"/>
      <w:marLeft w:val="0"/>
      <w:marRight w:val="0"/>
      <w:marTop w:val="0"/>
      <w:marBottom w:val="0"/>
      <w:divBdr>
        <w:top w:val="none" w:sz="0" w:space="0" w:color="auto"/>
        <w:left w:val="none" w:sz="0" w:space="0" w:color="auto"/>
        <w:bottom w:val="none" w:sz="0" w:space="0" w:color="auto"/>
        <w:right w:val="none" w:sz="0" w:space="0" w:color="auto"/>
      </w:divBdr>
      <w:divsChild>
        <w:div w:id="1219584114">
          <w:marLeft w:val="4500"/>
          <w:marRight w:val="0"/>
          <w:marTop w:val="0"/>
          <w:marBottom w:val="0"/>
          <w:divBdr>
            <w:top w:val="none" w:sz="0" w:space="0" w:color="auto"/>
            <w:left w:val="none" w:sz="0" w:space="0" w:color="auto"/>
            <w:bottom w:val="none" w:sz="0" w:space="0" w:color="auto"/>
            <w:right w:val="none" w:sz="0" w:space="0" w:color="auto"/>
          </w:divBdr>
          <w:divsChild>
            <w:div w:id="127170837">
              <w:marLeft w:val="0"/>
              <w:marRight w:val="0"/>
              <w:marTop w:val="0"/>
              <w:marBottom w:val="0"/>
              <w:divBdr>
                <w:top w:val="none" w:sz="0" w:space="0" w:color="auto"/>
                <w:left w:val="none" w:sz="0" w:space="0" w:color="auto"/>
                <w:bottom w:val="none" w:sz="0" w:space="0" w:color="auto"/>
                <w:right w:val="none" w:sz="0" w:space="0" w:color="auto"/>
              </w:divBdr>
              <w:divsChild>
                <w:div w:id="685179420">
                  <w:marLeft w:val="0"/>
                  <w:marRight w:val="0"/>
                  <w:marTop w:val="0"/>
                  <w:marBottom w:val="0"/>
                  <w:divBdr>
                    <w:top w:val="none" w:sz="0" w:space="0" w:color="auto"/>
                    <w:left w:val="none" w:sz="0" w:space="0" w:color="auto"/>
                    <w:bottom w:val="none" w:sz="0" w:space="0" w:color="auto"/>
                    <w:right w:val="none" w:sz="0" w:space="0" w:color="auto"/>
                  </w:divBdr>
                  <w:divsChild>
                    <w:div w:id="11270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2444">
      <w:bodyDiv w:val="1"/>
      <w:marLeft w:val="0"/>
      <w:marRight w:val="0"/>
      <w:marTop w:val="0"/>
      <w:marBottom w:val="0"/>
      <w:divBdr>
        <w:top w:val="none" w:sz="0" w:space="0" w:color="auto"/>
        <w:left w:val="none" w:sz="0" w:space="0" w:color="auto"/>
        <w:bottom w:val="none" w:sz="0" w:space="0" w:color="auto"/>
        <w:right w:val="none" w:sz="0" w:space="0" w:color="auto"/>
      </w:divBdr>
    </w:div>
    <w:div w:id="475802762">
      <w:bodyDiv w:val="1"/>
      <w:marLeft w:val="0"/>
      <w:marRight w:val="0"/>
      <w:marTop w:val="0"/>
      <w:marBottom w:val="0"/>
      <w:divBdr>
        <w:top w:val="none" w:sz="0" w:space="0" w:color="auto"/>
        <w:left w:val="none" w:sz="0" w:space="0" w:color="auto"/>
        <w:bottom w:val="none" w:sz="0" w:space="0" w:color="auto"/>
        <w:right w:val="none" w:sz="0" w:space="0" w:color="auto"/>
      </w:divBdr>
      <w:divsChild>
        <w:div w:id="457379635">
          <w:marLeft w:val="0"/>
          <w:marRight w:val="0"/>
          <w:marTop w:val="0"/>
          <w:marBottom w:val="0"/>
          <w:divBdr>
            <w:top w:val="none" w:sz="0" w:space="0" w:color="auto"/>
            <w:left w:val="none" w:sz="0" w:space="0" w:color="auto"/>
            <w:bottom w:val="none" w:sz="0" w:space="0" w:color="auto"/>
            <w:right w:val="none" w:sz="0" w:space="0" w:color="auto"/>
          </w:divBdr>
        </w:div>
      </w:divsChild>
    </w:div>
    <w:div w:id="643900432">
      <w:bodyDiv w:val="1"/>
      <w:marLeft w:val="0"/>
      <w:marRight w:val="0"/>
      <w:marTop w:val="0"/>
      <w:marBottom w:val="0"/>
      <w:divBdr>
        <w:top w:val="none" w:sz="0" w:space="0" w:color="auto"/>
        <w:left w:val="none" w:sz="0" w:space="0" w:color="auto"/>
        <w:bottom w:val="none" w:sz="0" w:space="0" w:color="auto"/>
        <w:right w:val="none" w:sz="0" w:space="0" w:color="auto"/>
      </w:divBdr>
    </w:div>
    <w:div w:id="707684065">
      <w:bodyDiv w:val="1"/>
      <w:marLeft w:val="0"/>
      <w:marRight w:val="0"/>
      <w:marTop w:val="0"/>
      <w:marBottom w:val="0"/>
      <w:divBdr>
        <w:top w:val="none" w:sz="0" w:space="0" w:color="auto"/>
        <w:left w:val="none" w:sz="0" w:space="0" w:color="auto"/>
        <w:bottom w:val="none" w:sz="0" w:space="0" w:color="auto"/>
        <w:right w:val="none" w:sz="0" w:space="0" w:color="auto"/>
      </w:divBdr>
    </w:div>
    <w:div w:id="847449830">
      <w:bodyDiv w:val="1"/>
      <w:marLeft w:val="0"/>
      <w:marRight w:val="0"/>
      <w:marTop w:val="0"/>
      <w:marBottom w:val="0"/>
      <w:divBdr>
        <w:top w:val="none" w:sz="0" w:space="0" w:color="auto"/>
        <w:left w:val="none" w:sz="0" w:space="0" w:color="auto"/>
        <w:bottom w:val="none" w:sz="0" w:space="0" w:color="auto"/>
        <w:right w:val="none" w:sz="0" w:space="0" w:color="auto"/>
      </w:divBdr>
    </w:div>
    <w:div w:id="1339038146">
      <w:bodyDiv w:val="1"/>
      <w:marLeft w:val="0"/>
      <w:marRight w:val="0"/>
      <w:marTop w:val="0"/>
      <w:marBottom w:val="0"/>
      <w:divBdr>
        <w:top w:val="none" w:sz="0" w:space="0" w:color="auto"/>
        <w:left w:val="none" w:sz="0" w:space="0" w:color="auto"/>
        <w:bottom w:val="none" w:sz="0" w:space="0" w:color="auto"/>
        <w:right w:val="none" w:sz="0" w:space="0" w:color="auto"/>
      </w:divBdr>
    </w:div>
    <w:div w:id="1381242388">
      <w:bodyDiv w:val="1"/>
      <w:marLeft w:val="0"/>
      <w:marRight w:val="0"/>
      <w:marTop w:val="0"/>
      <w:marBottom w:val="0"/>
      <w:divBdr>
        <w:top w:val="none" w:sz="0" w:space="0" w:color="auto"/>
        <w:left w:val="none" w:sz="0" w:space="0" w:color="auto"/>
        <w:bottom w:val="none" w:sz="0" w:space="0" w:color="auto"/>
        <w:right w:val="none" w:sz="0" w:space="0" w:color="auto"/>
      </w:divBdr>
    </w:div>
    <w:div w:id="1381518721">
      <w:bodyDiv w:val="1"/>
      <w:marLeft w:val="0"/>
      <w:marRight w:val="0"/>
      <w:marTop w:val="0"/>
      <w:marBottom w:val="0"/>
      <w:divBdr>
        <w:top w:val="none" w:sz="0" w:space="0" w:color="auto"/>
        <w:left w:val="none" w:sz="0" w:space="0" w:color="auto"/>
        <w:bottom w:val="none" w:sz="0" w:space="0" w:color="auto"/>
        <w:right w:val="none" w:sz="0" w:space="0" w:color="auto"/>
      </w:divBdr>
    </w:div>
    <w:div w:id="1438404902">
      <w:bodyDiv w:val="1"/>
      <w:marLeft w:val="0"/>
      <w:marRight w:val="0"/>
      <w:marTop w:val="0"/>
      <w:marBottom w:val="0"/>
      <w:divBdr>
        <w:top w:val="none" w:sz="0" w:space="0" w:color="auto"/>
        <w:left w:val="none" w:sz="0" w:space="0" w:color="auto"/>
        <w:bottom w:val="none" w:sz="0" w:space="0" w:color="auto"/>
        <w:right w:val="none" w:sz="0" w:space="0" w:color="auto"/>
      </w:divBdr>
      <w:divsChild>
        <w:div w:id="780881547">
          <w:marLeft w:val="0"/>
          <w:marRight w:val="0"/>
          <w:marTop w:val="0"/>
          <w:marBottom w:val="0"/>
          <w:divBdr>
            <w:top w:val="none" w:sz="0" w:space="0" w:color="auto"/>
            <w:left w:val="none" w:sz="0" w:space="0" w:color="auto"/>
            <w:bottom w:val="none" w:sz="0" w:space="0" w:color="auto"/>
            <w:right w:val="none" w:sz="0" w:space="0" w:color="auto"/>
          </w:divBdr>
          <w:divsChild>
            <w:div w:id="1197891091">
              <w:marLeft w:val="0"/>
              <w:marRight w:val="0"/>
              <w:marTop w:val="0"/>
              <w:marBottom w:val="0"/>
              <w:divBdr>
                <w:top w:val="none" w:sz="0" w:space="0" w:color="auto"/>
                <w:left w:val="none" w:sz="0" w:space="0" w:color="auto"/>
                <w:bottom w:val="none" w:sz="0" w:space="0" w:color="auto"/>
                <w:right w:val="none" w:sz="0" w:space="0" w:color="auto"/>
              </w:divBdr>
              <w:divsChild>
                <w:div w:id="323750774">
                  <w:marLeft w:val="0"/>
                  <w:marRight w:val="0"/>
                  <w:marTop w:val="0"/>
                  <w:marBottom w:val="0"/>
                  <w:divBdr>
                    <w:top w:val="none" w:sz="0" w:space="0" w:color="auto"/>
                    <w:left w:val="none" w:sz="0" w:space="0" w:color="auto"/>
                    <w:bottom w:val="none" w:sz="0" w:space="0" w:color="auto"/>
                    <w:right w:val="none" w:sz="0" w:space="0" w:color="auto"/>
                  </w:divBdr>
                  <w:divsChild>
                    <w:div w:id="592053632">
                      <w:marLeft w:val="0"/>
                      <w:marRight w:val="0"/>
                      <w:marTop w:val="0"/>
                      <w:marBottom w:val="0"/>
                      <w:divBdr>
                        <w:top w:val="none" w:sz="0" w:space="0" w:color="auto"/>
                        <w:left w:val="none" w:sz="0" w:space="0" w:color="auto"/>
                        <w:bottom w:val="none" w:sz="0" w:space="0" w:color="auto"/>
                        <w:right w:val="none" w:sz="0" w:space="0" w:color="auto"/>
                      </w:divBdr>
                      <w:divsChild>
                        <w:div w:id="1718776444">
                          <w:marLeft w:val="0"/>
                          <w:marRight w:val="0"/>
                          <w:marTop w:val="0"/>
                          <w:marBottom w:val="0"/>
                          <w:divBdr>
                            <w:top w:val="none" w:sz="0" w:space="0" w:color="auto"/>
                            <w:left w:val="none" w:sz="0" w:space="0" w:color="auto"/>
                            <w:bottom w:val="none" w:sz="0" w:space="0" w:color="auto"/>
                            <w:right w:val="none" w:sz="0" w:space="0" w:color="auto"/>
                          </w:divBdr>
                          <w:divsChild>
                            <w:div w:id="1181966349">
                              <w:marLeft w:val="0"/>
                              <w:marRight w:val="0"/>
                              <w:marTop w:val="0"/>
                              <w:marBottom w:val="0"/>
                              <w:divBdr>
                                <w:top w:val="none" w:sz="0" w:space="0" w:color="auto"/>
                                <w:left w:val="none" w:sz="0" w:space="0" w:color="auto"/>
                                <w:bottom w:val="none" w:sz="0" w:space="0" w:color="auto"/>
                                <w:right w:val="none" w:sz="0" w:space="0" w:color="auto"/>
                              </w:divBdr>
                              <w:divsChild>
                                <w:div w:id="3209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873990">
      <w:bodyDiv w:val="1"/>
      <w:marLeft w:val="0"/>
      <w:marRight w:val="0"/>
      <w:marTop w:val="0"/>
      <w:marBottom w:val="0"/>
      <w:divBdr>
        <w:top w:val="none" w:sz="0" w:space="0" w:color="auto"/>
        <w:left w:val="none" w:sz="0" w:space="0" w:color="auto"/>
        <w:bottom w:val="none" w:sz="0" w:space="0" w:color="auto"/>
        <w:right w:val="none" w:sz="0" w:space="0" w:color="auto"/>
      </w:divBdr>
    </w:div>
    <w:div w:id="1779838453">
      <w:bodyDiv w:val="1"/>
      <w:marLeft w:val="0"/>
      <w:marRight w:val="0"/>
      <w:marTop w:val="0"/>
      <w:marBottom w:val="0"/>
      <w:divBdr>
        <w:top w:val="none" w:sz="0" w:space="0" w:color="auto"/>
        <w:left w:val="none" w:sz="0" w:space="0" w:color="auto"/>
        <w:bottom w:val="none" w:sz="0" w:space="0" w:color="auto"/>
        <w:right w:val="none" w:sz="0" w:space="0" w:color="auto"/>
      </w:divBdr>
    </w:div>
    <w:div w:id="192475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Monika Resler</cp:lastModifiedBy>
  <cp:revision>2</cp:revision>
  <cp:lastPrinted>2022-04-08T12:17:00Z</cp:lastPrinted>
  <dcterms:created xsi:type="dcterms:W3CDTF">2023-05-05T12:03:00Z</dcterms:created>
  <dcterms:modified xsi:type="dcterms:W3CDTF">2023-05-05T12:03:00Z</dcterms:modified>
</cp:coreProperties>
</file>