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3D0F" w14:textId="3B61D2A8" w:rsidR="00974523" w:rsidRPr="0026616B" w:rsidRDefault="00C177BE" w:rsidP="00597329">
      <w:pPr>
        <w:tabs>
          <w:tab w:val="left" w:pos="4536"/>
          <w:tab w:val="left" w:pos="7797"/>
        </w:tabs>
        <w:rPr>
          <w:rFonts w:asciiTheme="minorHAnsi" w:hAnsiTheme="minorHAnsi" w:cstheme="minorHAnsi"/>
        </w:rPr>
      </w:pPr>
      <w:r>
        <w:rPr>
          <w:rFonts w:asciiTheme="minorHAnsi" w:hAnsiTheme="minorHAnsi" w:cstheme="minorHAnsi"/>
          <w:iCs/>
          <w:noProof/>
          <w:lang w:val="de-AT"/>
        </w:rPr>
        <w:drawing>
          <wp:anchor distT="0" distB="0" distL="114300" distR="114300" simplePos="0" relativeHeight="251659264" behindDoc="0" locked="0" layoutInCell="1" allowOverlap="1" wp14:anchorId="4FA0B782" wp14:editId="2866BAC1">
            <wp:simplePos x="0" y="0"/>
            <wp:positionH relativeFrom="margin">
              <wp:posOffset>3719829</wp:posOffset>
            </wp:positionH>
            <wp:positionV relativeFrom="paragraph">
              <wp:posOffset>-634</wp:posOffset>
            </wp:positionV>
            <wp:extent cx="1848485" cy="278353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540" cy="2789639"/>
                    </a:xfrm>
                    <a:prstGeom prst="rect">
                      <a:avLst/>
                    </a:prstGeom>
                  </pic:spPr>
                </pic:pic>
              </a:graphicData>
            </a:graphic>
            <wp14:sizeRelH relativeFrom="margin">
              <wp14:pctWidth>0</wp14:pctWidth>
            </wp14:sizeRelH>
            <wp14:sizeRelV relativeFrom="margin">
              <wp14:pctHeight>0</wp14:pctHeight>
            </wp14:sizeRelV>
          </wp:anchor>
        </w:drawing>
      </w:r>
    </w:p>
    <w:p w14:paraId="217B5A30" w14:textId="79756B7E" w:rsidR="00CB4329" w:rsidRPr="009206A7" w:rsidRDefault="00CB4329" w:rsidP="00CB4329">
      <w:pPr>
        <w:pStyle w:val="Kopfzeile"/>
        <w:tabs>
          <w:tab w:val="clear" w:pos="4536"/>
          <w:tab w:val="left" w:pos="3544"/>
          <w:tab w:val="left" w:pos="6379"/>
        </w:tabs>
        <w:rPr>
          <w:rFonts w:asciiTheme="minorHAnsi" w:hAnsiTheme="minorHAnsi" w:cstheme="minorHAnsi"/>
          <w:iCs/>
          <w:szCs w:val="24"/>
          <w:lang w:val="de-AT"/>
        </w:rPr>
      </w:pPr>
      <w:proofErr w:type="spellStart"/>
      <w:r w:rsidRPr="009206A7">
        <w:rPr>
          <w:rFonts w:asciiTheme="minorHAnsi" w:hAnsiTheme="minorHAnsi" w:cstheme="minorHAnsi"/>
          <w:iCs/>
          <w:szCs w:val="24"/>
          <w:lang w:val="de-AT"/>
        </w:rPr>
        <w:t>Raimon</w:t>
      </w:r>
      <w:proofErr w:type="spellEnd"/>
      <w:r w:rsidRPr="009206A7">
        <w:rPr>
          <w:rFonts w:asciiTheme="minorHAnsi" w:hAnsiTheme="minorHAnsi" w:cstheme="minorHAnsi"/>
          <w:iCs/>
          <w:szCs w:val="24"/>
          <w:lang w:val="de-AT"/>
        </w:rPr>
        <w:t xml:space="preserve"> </w:t>
      </w:r>
      <w:proofErr w:type="spellStart"/>
      <w:r w:rsidRPr="009206A7">
        <w:rPr>
          <w:rFonts w:asciiTheme="minorHAnsi" w:hAnsiTheme="minorHAnsi" w:cstheme="minorHAnsi"/>
          <w:iCs/>
          <w:szCs w:val="24"/>
          <w:lang w:val="de-AT"/>
        </w:rPr>
        <w:t>Panikkar</w:t>
      </w:r>
      <w:proofErr w:type="spellEnd"/>
    </w:p>
    <w:p w14:paraId="143FB03E" w14:textId="5D27579D" w:rsidR="00CB4329" w:rsidRPr="009206A7" w:rsidRDefault="00CB4329" w:rsidP="00CB4329">
      <w:pPr>
        <w:rPr>
          <w:rFonts w:asciiTheme="minorHAnsi" w:hAnsiTheme="minorHAnsi" w:cstheme="minorHAnsi"/>
          <w:b/>
          <w:sz w:val="28"/>
          <w:szCs w:val="28"/>
        </w:rPr>
      </w:pPr>
      <w:r w:rsidRPr="009206A7">
        <w:rPr>
          <w:rFonts w:asciiTheme="minorHAnsi" w:hAnsiTheme="minorHAnsi" w:cstheme="minorHAnsi"/>
          <w:b/>
          <w:sz w:val="28"/>
          <w:szCs w:val="28"/>
        </w:rPr>
        <w:t>Leben und Wort</w:t>
      </w:r>
    </w:p>
    <w:p w14:paraId="66A5BCDC" w14:textId="702AF765" w:rsidR="00CB4329" w:rsidRPr="009206A7" w:rsidRDefault="00CB4329" w:rsidP="00CB4329">
      <w:pPr>
        <w:pStyle w:val="Kopfzeile"/>
        <w:tabs>
          <w:tab w:val="clear" w:pos="4536"/>
          <w:tab w:val="left" w:pos="3544"/>
          <w:tab w:val="left" w:pos="6379"/>
        </w:tabs>
        <w:rPr>
          <w:rFonts w:asciiTheme="minorHAnsi" w:hAnsiTheme="minorHAnsi" w:cstheme="minorHAnsi"/>
          <w:iCs/>
          <w:szCs w:val="24"/>
          <w:lang w:val="de-AT"/>
        </w:rPr>
      </w:pPr>
      <w:r w:rsidRPr="009206A7">
        <w:rPr>
          <w:rFonts w:asciiTheme="minorHAnsi" w:hAnsiTheme="minorHAnsi" w:cstheme="minorHAnsi"/>
          <w:iCs/>
          <w:szCs w:val="24"/>
          <w:lang w:val="de-AT"/>
        </w:rPr>
        <w:t>Einführung in meine Werke</w:t>
      </w:r>
    </w:p>
    <w:p w14:paraId="6DDA5EF1" w14:textId="77777777" w:rsidR="00CB4329" w:rsidRPr="009206A7" w:rsidRDefault="00CB4329" w:rsidP="00CB4329">
      <w:pPr>
        <w:pStyle w:val="Kopfzeile"/>
        <w:tabs>
          <w:tab w:val="clear" w:pos="4536"/>
          <w:tab w:val="left" w:pos="3544"/>
          <w:tab w:val="left" w:pos="6379"/>
        </w:tabs>
        <w:rPr>
          <w:rFonts w:asciiTheme="minorHAnsi" w:hAnsiTheme="minorHAnsi" w:cstheme="minorHAnsi"/>
          <w:iCs/>
          <w:szCs w:val="24"/>
          <w:lang w:val="de-AT"/>
        </w:rPr>
      </w:pPr>
      <w:r w:rsidRPr="009206A7">
        <w:rPr>
          <w:rFonts w:asciiTheme="minorHAnsi" w:hAnsiTheme="minorHAnsi" w:cstheme="minorHAnsi"/>
          <w:iCs/>
          <w:szCs w:val="24"/>
          <w:lang w:val="de-AT"/>
        </w:rPr>
        <w:t>Mit einem Vorwort von Bernhard Nitsche</w:t>
      </w:r>
    </w:p>
    <w:p w14:paraId="6A58F4F7" w14:textId="3EE17079" w:rsidR="00CB4329" w:rsidRPr="009206A7" w:rsidRDefault="00CB4329" w:rsidP="00CB4329">
      <w:pPr>
        <w:pStyle w:val="Kopfzeile"/>
        <w:tabs>
          <w:tab w:val="clear" w:pos="4536"/>
          <w:tab w:val="left" w:pos="3544"/>
          <w:tab w:val="left" w:pos="6379"/>
        </w:tabs>
        <w:rPr>
          <w:rFonts w:asciiTheme="minorHAnsi" w:hAnsiTheme="minorHAnsi" w:cstheme="minorHAnsi"/>
          <w:iCs/>
          <w:szCs w:val="24"/>
          <w:lang w:val="de-AT"/>
        </w:rPr>
      </w:pPr>
      <w:r w:rsidRPr="009206A7">
        <w:rPr>
          <w:rFonts w:asciiTheme="minorHAnsi" w:hAnsiTheme="minorHAnsi" w:cstheme="minorHAnsi"/>
          <w:iCs/>
          <w:szCs w:val="24"/>
          <w:lang w:val="de-AT"/>
        </w:rPr>
        <w:t xml:space="preserve">Aus dem </w:t>
      </w:r>
      <w:r w:rsidRPr="00000E14">
        <w:rPr>
          <w:rFonts w:asciiTheme="minorHAnsi" w:hAnsiTheme="minorHAnsi" w:cstheme="minorHAnsi"/>
          <w:iCs/>
          <w:szCs w:val="24"/>
          <w:lang w:val="de-AT"/>
        </w:rPr>
        <w:t>Englischen</w:t>
      </w:r>
      <w:r w:rsidR="00000E14">
        <w:rPr>
          <w:rFonts w:asciiTheme="minorHAnsi" w:hAnsiTheme="minorHAnsi" w:cstheme="minorHAnsi"/>
          <w:iCs/>
          <w:szCs w:val="24"/>
          <w:lang w:val="de-AT"/>
        </w:rPr>
        <w:t xml:space="preserve"> </w:t>
      </w:r>
      <w:r w:rsidRPr="009206A7">
        <w:rPr>
          <w:rFonts w:asciiTheme="minorHAnsi" w:hAnsiTheme="minorHAnsi" w:cstheme="minorHAnsi"/>
          <w:iCs/>
          <w:szCs w:val="24"/>
          <w:lang w:val="de-AT"/>
        </w:rPr>
        <w:t xml:space="preserve">von Franz Xaver Scheuerer </w:t>
      </w:r>
      <w:r w:rsidR="00C177BE">
        <w:rPr>
          <w:rFonts w:asciiTheme="minorHAnsi" w:hAnsiTheme="minorHAnsi" w:cstheme="minorHAnsi"/>
          <w:iCs/>
          <w:szCs w:val="24"/>
          <w:lang w:val="de-AT"/>
        </w:rPr>
        <w:br/>
      </w:r>
      <w:r w:rsidRPr="009206A7">
        <w:rPr>
          <w:rFonts w:asciiTheme="minorHAnsi" w:hAnsiTheme="minorHAnsi" w:cstheme="minorHAnsi"/>
          <w:iCs/>
          <w:szCs w:val="24"/>
          <w:lang w:val="de-AT"/>
        </w:rPr>
        <w:t>und Christian Hackbarth-Johnson</w:t>
      </w:r>
    </w:p>
    <w:p w14:paraId="71BA9BA4" w14:textId="69A4A8CC" w:rsidR="00CB4329" w:rsidRPr="009206A7" w:rsidRDefault="00CB4329" w:rsidP="00CB4329">
      <w:pPr>
        <w:pStyle w:val="Kopfzeile"/>
        <w:tabs>
          <w:tab w:val="clear" w:pos="4536"/>
          <w:tab w:val="left" w:pos="3544"/>
          <w:tab w:val="left" w:pos="6379"/>
        </w:tabs>
        <w:rPr>
          <w:rFonts w:asciiTheme="minorHAnsi" w:hAnsiTheme="minorHAnsi" w:cstheme="minorHAnsi"/>
          <w:iCs/>
          <w:szCs w:val="24"/>
          <w:lang w:val="de-AT"/>
        </w:rPr>
      </w:pPr>
      <w:r w:rsidRPr="009206A7">
        <w:rPr>
          <w:rFonts w:asciiTheme="minorHAnsi" w:hAnsiTheme="minorHAnsi" w:cstheme="minorHAnsi"/>
          <w:iCs/>
          <w:szCs w:val="24"/>
          <w:lang w:val="de-AT"/>
        </w:rPr>
        <w:t xml:space="preserve">Herausgegeben von Christian Hackbarth-Johnson </w:t>
      </w:r>
      <w:r w:rsidR="00C177BE">
        <w:rPr>
          <w:rFonts w:asciiTheme="minorHAnsi" w:hAnsiTheme="minorHAnsi" w:cstheme="minorHAnsi"/>
          <w:iCs/>
          <w:szCs w:val="24"/>
          <w:lang w:val="de-AT"/>
        </w:rPr>
        <w:br/>
      </w:r>
      <w:r w:rsidRPr="009206A7">
        <w:rPr>
          <w:rFonts w:asciiTheme="minorHAnsi" w:hAnsiTheme="minorHAnsi" w:cstheme="minorHAnsi"/>
          <w:iCs/>
          <w:szCs w:val="24"/>
          <w:lang w:val="de-AT"/>
        </w:rPr>
        <w:t xml:space="preserve">und Milena Carrara </w:t>
      </w:r>
      <w:proofErr w:type="spellStart"/>
      <w:r w:rsidRPr="009206A7">
        <w:rPr>
          <w:rFonts w:asciiTheme="minorHAnsi" w:hAnsiTheme="minorHAnsi" w:cstheme="minorHAnsi"/>
          <w:iCs/>
          <w:szCs w:val="24"/>
          <w:lang w:val="de-AT"/>
        </w:rPr>
        <w:t>Pavan</w:t>
      </w:r>
      <w:proofErr w:type="spellEnd"/>
      <w:r w:rsidRPr="009206A7">
        <w:rPr>
          <w:rFonts w:asciiTheme="minorHAnsi" w:hAnsiTheme="minorHAnsi" w:cstheme="minorHAnsi"/>
          <w:iCs/>
          <w:szCs w:val="24"/>
          <w:lang w:val="de-AT"/>
        </w:rPr>
        <w:t xml:space="preserve"> </w:t>
      </w:r>
    </w:p>
    <w:p w14:paraId="1EF1E2B5" w14:textId="316E55E6" w:rsidR="00CB4329" w:rsidRPr="009206A7" w:rsidRDefault="00CB4329" w:rsidP="00CB4329">
      <w:pPr>
        <w:pStyle w:val="Kopfzeile"/>
        <w:tabs>
          <w:tab w:val="clear" w:pos="4536"/>
          <w:tab w:val="left" w:pos="3544"/>
          <w:tab w:val="left" w:pos="6379"/>
        </w:tabs>
        <w:rPr>
          <w:rFonts w:asciiTheme="minorHAnsi" w:hAnsiTheme="minorHAnsi" w:cstheme="minorHAnsi"/>
          <w:iCs/>
          <w:szCs w:val="24"/>
        </w:rPr>
      </w:pPr>
      <w:r w:rsidRPr="009206A7">
        <w:rPr>
          <w:rFonts w:asciiTheme="minorHAnsi" w:hAnsiTheme="minorHAnsi" w:cstheme="minorHAnsi"/>
          <w:iCs/>
          <w:szCs w:val="24"/>
        </w:rPr>
        <w:t>(Salzburger theologische Studien 70, interkulturell 24)</w:t>
      </w:r>
    </w:p>
    <w:p w14:paraId="4093049C" w14:textId="72EBCAA8" w:rsidR="00CB4329" w:rsidRDefault="00C177BE" w:rsidP="00CB4329">
      <w:pPr>
        <w:pStyle w:val="Kopfzeile"/>
        <w:tabs>
          <w:tab w:val="clear" w:pos="4536"/>
          <w:tab w:val="left" w:pos="3544"/>
          <w:tab w:val="left" w:pos="6379"/>
        </w:tabs>
        <w:rPr>
          <w:rFonts w:asciiTheme="minorHAnsi" w:hAnsiTheme="minorHAnsi" w:cstheme="minorHAnsi"/>
          <w:i/>
          <w:iCs/>
          <w:szCs w:val="24"/>
        </w:rPr>
      </w:pPr>
      <w:r>
        <w:rPr>
          <w:rFonts w:asciiTheme="minorHAnsi" w:hAnsiTheme="minorHAnsi" w:cstheme="minorHAnsi"/>
          <w:i/>
          <w:iCs/>
          <w:szCs w:val="24"/>
        </w:rPr>
        <w:t>200</w:t>
      </w:r>
      <w:r w:rsidR="00CB4329" w:rsidRPr="0026616B">
        <w:rPr>
          <w:rFonts w:asciiTheme="minorHAnsi" w:hAnsiTheme="minorHAnsi" w:cstheme="minorHAnsi"/>
          <w:i/>
          <w:iCs/>
          <w:szCs w:val="24"/>
        </w:rPr>
        <w:t xml:space="preserve"> Seiten, 15 x 22,5 cm, Broschur</w:t>
      </w:r>
    </w:p>
    <w:p w14:paraId="5ACA83F3" w14:textId="60937CB2" w:rsidR="00C177BE" w:rsidRPr="0026616B" w:rsidRDefault="00C177BE" w:rsidP="00CB4329">
      <w:pPr>
        <w:pStyle w:val="Kopfzeile"/>
        <w:tabs>
          <w:tab w:val="clear" w:pos="4536"/>
          <w:tab w:val="left" w:pos="3544"/>
          <w:tab w:val="left" w:pos="6379"/>
        </w:tabs>
        <w:rPr>
          <w:rFonts w:asciiTheme="minorHAnsi" w:hAnsiTheme="minorHAnsi" w:cstheme="minorHAnsi"/>
          <w:i/>
          <w:iCs/>
          <w:szCs w:val="24"/>
        </w:rPr>
      </w:pPr>
      <w:r>
        <w:rPr>
          <w:rFonts w:asciiTheme="minorHAnsi" w:hAnsiTheme="minorHAnsi" w:cstheme="minorHAnsi"/>
          <w:i/>
          <w:iCs/>
          <w:szCs w:val="24"/>
        </w:rPr>
        <w:t>Tyrolia-Verlag, Innsbruck-Wien 2022</w:t>
      </w:r>
    </w:p>
    <w:p w14:paraId="632499C1" w14:textId="03E13CF2" w:rsidR="00CB4329" w:rsidRPr="0026616B" w:rsidRDefault="00CB4329" w:rsidP="00CB4329">
      <w:pPr>
        <w:pStyle w:val="Kopfzeile"/>
        <w:tabs>
          <w:tab w:val="clear" w:pos="4536"/>
          <w:tab w:val="left" w:pos="3544"/>
          <w:tab w:val="left" w:pos="6379"/>
        </w:tabs>
        <w:rPr>
          <w:rFonts w:asciiTheme="minorHAnsi" w:hAnsiTheme="minorHAnsi" w:cstheme="minorHAnsi"/>
          <w:i/>
          <w:iCs/>
          <w:szCs w:val="24"/>
        </w:rPr>
      </w:pPr>
      <w:r w:rsidRPr="0026616B">
        <w:rPr>
          <w:rFonts w:asciiTheme="minorHAnsi" w:hAnsiTheme="minorHAnsi" w:cstheme="minorHAnsi"/>
          <w:i/>
          <w:iCs/>
          <w:szCs w:val="24"/>
        </w:rPr>
        <w:t>ISBN 978-3-7022-4083-7</w:t>
      </w:r>
    </w:p>
    <w:p w14:paraId="0E2B6D17" w14:textId="006A2A31" w:rsidR="00CB4329" w:rsidRPr="0026616B" w:rsidRDefault="00CB4329" w:rsidP="00CB4329">
      <w:pPr>
        <w:pStyle w:val="Kopfzeile"/>
        <w:tabs>
          <w:tab w:val="clear" w:pos="4536"/>
          <w:tab w:val="left" w:pos="3544"/>
          <w:tab w:val="left" w:pos="6379"/>
        </w:tabs>
        <w:rPr>
          <w:rFonts w:asciiTheme="minorHAnsi" w:hAnsiTheme="minorHAnsi" w:cstheme="minorHAnsi"/>
          <w:i/>
          <w:iCs/>
          <w:szCs w:val="24"/>
        </w:rPr>
      </w:pPr>
      <w:r w:rsidRPr="0026616B">
        <w:rPr>
          <w:rFonts w:asciiTheme="minorHAnsi" w:hAnsiTheme="minorHAnsi" w:cstheme="minorHAnsi"/>
          <w:i/>
          <w:iCs/>
          <w:szCs w:val="24"/>
        </w:rPr>
        <w:t xml:space="preserve">€ </w:t>
      </w:r>
      <w:proofErr w:type="gramStart"/>
      <w:r w:rsidRPr="0026616B">
        <w:rPr>
          <w:rFonts w:asciiTheme="minorHAnsi" w:hAnsiTheme="minorHAnsi" w:cstheme="minorHAnsi"/>
          <w:i/>
          <w:iCs/>
          <w:szCs w:val="24"/>
        </w:rPr>
        <w:t>2</w:t>
      </w:r>
      <w:r w:rsidR="00C177BE">
        <w:rPr>
          <w:rFonts w:asciiTheme="minorHAnsi" w:hAnsiTheme="minorHAnsi" w:cstheme="minorHAnsi"/>
          <w:i/>
          <w:iCs/>
          <w:szCs w:val="24"/>
        </w:rPr>
        <w:t>4</w:t>
      </w:r>
      <w:r w:rsidRPr="0026616B">
        <w:rPr>
          <w:rFonts w:asciiTheme="minorHAnsi" w:hAnsiTheme="minorHAnsi" w:cstheme="minorHAnsi"/>
          <w:i/>
          <w:iCs/>
          <w:szCs w:val="24"/>
        </w:rPr>
        <w:t>,–</w:t>
      </w:r>
      <w:proofErr w:type="gramEnd"/>
    </w:p>
    <w:p w14:paraId="1E6C3F1A" w14:textId="77777777" w:rsidR="005F1B1A" w:rsidRPr="0026616B" w:rsidRDefault="005F1B1A" w:rsidP="00597329">
      <w:pPr>
        <w:tabs>
          <w:tab w:val="left" w:pos="4536"/>
          <w:tab w:val="left" w:pos="7797"/>
        </w:tabs>
        <w:rPr>
          <w:rFonts w:asciiTheme="minorHAnsi" w:hAnsiTheme="minorHAnsi" w:cstheme="minorHAnsi"/>
        </w:rPr>
      </w:pPr>
    </w:p>
    <w:p w14:paraId="14E3B1D3" w14:textId="335F6EF0" w:rsidR="0026616B" w:rsidRPr="00C177BE" w:rsidRDefault="00874525" w:rsidP="00CB4329">
      <w:pPr>
        <w:pStyle w:val="KeinLeerraum"/>
        <w:rPr>
          <w:rFonts w:cstheme="minorHAnsi"/>
          <w:b/>
          <w:bCs/>
          <w:sz w:val="28"/>
          <w:szCs w:val="28"/>
        </w:rPr>
      </w:pPr>
      <w:r w:rsidRPr="00C177BE">
        <w:rPr>
          <w:rFonts w:cstheme="minorHAnsi"/>
          <w:b/>
          <w:bCs/>
          <w:sz w:val="28"/>
          <w:szCs w:val="28"/>
        </w:rPr>
        <w:t>Denken aus dem Leben heraus</w:t>
      </w:r>
    </w:p>
    <w:p w14:paraId="207F477F" w14:textId="77777777" w:rsidR="0026616B" w:rsidRPr="00C177BE" w:rsidRDefault="0026616B" w:rsidP="00CB4329">
      <w:pPr>
        <w:pStyle w:val="KeinLeerraum"/>
        <w:rPr>
          <w:rFonts w:cstheme="minorHAnsi"/>
        </w:rPr>
      </w:pPr>
    </w:p>
    <w:p w14:paraId="4525C24F" w14:textId="51D19233" w:rsidR="00CB4329" w:rsidRPr="00C177BE" w:rsidRDefault="00CB4329" w:rsidP="00000E14">
      <w:pPr>
        <w:pStyle w:val="StandardWeb"/>
        <w:spacing w:before="0" w:beforeAutospacing="0" w:after="0" w:afterAutospacing="0"/>
        <w:rPr>
          <w:rFonts w:asciiTheme="minorHAnsi" w:hAnsiTheme="minorHAnsi" w:cstheme="minorHAnsi"/>
          <w:sz w:val="22"/>
          <w:szCs w:val="22"/>
        </w:rPr>
      </w:pPr>
      <w:r w:rsidRPr="00C177BE">
        <w:rPr>
          <w:rFonts w:asciiTheme="minorHAnsi" w:hAnsiTheme="minorHAnsi" w:cstheme="minorHAnsi"/>
          <w:sz w:val="22"/>
          <w:szCs w:val="22"/>
          <w:lang w:val="de-DE"/>
        </w:rPr>
        <w:t>Dieses Buch besteht aus den Einführungen</w:t>
      </w:r>
      <w:r w:rsidR="0026616B" w:rsidRPr="00C177BE">
        <w:rPr>
          <w:rFonts w:asciiTheme="minorHAnsi" w:hAnsiTheme="minorHAnsi" w:cstheme="minorHAnsi"/>
          <w:sz w:val="22"/>
          <w:szCs w:val="22"/>
          <w:lang w:val="de-DE"/>
        </w:rPr>
        <w:t xml:space="preserve">, die </w:t>
      </w:r>
      <w:proofErr w:type="spellStart"/>
      <w:r w:rsidR="0026616B" w:rsidRPr="00C177BE">
        <w:rPr>
          <w:rFonts w:asciiTheme="minorHAnsi" w:hAnsiTheme="minorHAnsi" w:cstheme="minorHAnsi"/>
          <w:sz w:val="22"/>
          <w:szCs w:val="22"/>
          <w:lang w:val="de-DE"/>
        </w:rPr>
        <w:t>Raimon</w:t>
      </w:r>
      <w:proofErr w:type="spellEnd"/>
      <w:r w:rsidR="0026616B" w:rsidRPr="00C177BE">
        <w:rPr>
          <w:rFonts w:asciiTheme="minorHAnsi" w:hAnsiTheme="minorHAnsi" w:cstheme="minorHAnsi"/>
          <w:sz w:val="22"/>
          <w:szCs w:val="22"/>
          <w:lang w:val="de-DE"/>
        </w:rPr>
        <w:t xml:space="preserve"> </w:t>
      </w:r>
      <w:proofErr w:type="spellStart"/>
      <w:r w:rsidR="0026616B" w:rsidRPr="00C177BE">
        <w:rPr>
          <w:rFonts w:asciiTheme="minorHAnsi" w:hAnsiTheme="minorHAnsi" w:cstheme="minorHAnsi"/>
          <w:sz w:val="22"/>
          <w:szCs w:val="22"/>
          <w:lang w:val="de-DE"/>
        </w:rPr>
        <w:t>Panikkar</w:t>
      </w:r>
      <w:proofErr w:type="spellEnd"/>
      <w:r w:rsidRPr="00C177BE">
        <w:rPr>
          <w:rFonts w:asciiTheme="minorHAnsi" w:hAnsiTheme="minorHAnsi" w:cstheme="minorHAnsi"/>
          <w:sz w:val="22"/>
          <w:szCs w:val="22"/>
          <w:lang w:val="de-DE"/>
        </w:rPr>
        <w:t xml:space="preserve"> zu den verschiedenen Bänden </w:t>
      </w:r>
      <w:r w:rsidR="0026616B" w:rsidRPr="00C177BE">
        <w:rPr>
          <w:rFonts w:asciiTheme="minorHAnsi" w:hAnsiTheme="minorHAnsi" w:cstheme="minorHAnsi"/>
          <w:sz w:val="22"/>
          <w:szCs w:val="22"/>
          <w:lang w:val="de-DE"/>
        </w:rPr>
        <w:t>seiner</w:t>
      </w:r>
      <w:r w:rsidRPr="00C177BE">
        <w:rPr>
          <w:rFonts w:asciiTheme="minorHAnsi" w:hAnsiTheme="minorHAnsi" w:cstheme="minorHAnsi"/>
          <w:sz w:val="22"/>
          <w:szCs w:val="22"/>
          <w:lang w:val="de-DE"/>
        </w:rPr>
        <w:t xml:space="preserve"> </w:t>
      </w:r>
      <w:r w:rsidRPr="00C177BE">
        <w:rPr>
          <w:rFonts w:asciiTheme="minorHAnsi" w:hAnsiTheme="minorHAnsi" w:cstheme="minorHAnsi"/>
          <w:i/>
          <w:sz w:val="22"/>
          <w:szCs w:val="22"/>
          <w:lang w:val="de-DE"/>
        </w:rPr>
        <w:t>Opera Omnia</w:t>
      </w:r>
      <w:r w:rsidR="0026616B" w:rsidRPr="00C177BE">
        <w:rPr>
          <w:rFonts w:asciiTheme="minorHAnsi" w:hAnsiTheme="minorHAnsi" w:cstheme="minorHAnsi"/>
          <w:sz w:val="22"/>
          <w:szCs w:val="22"/>
          <w:lang w:val="de-DE"/>
        </w:rPr>
        <w:t xml:space="preserve"> verfasst hat. </w:t>
      </w:r>
      <w:r w:rsidR="00924C76" w:rsidRPr="00C177BE">
        <w:rPr>
          <w:rFonts w:asciiTheme="minorHAnsi" w:hAnsiTheme="minorHAnsi" w:cstheme="minorHAnsi"/>
          <w:sz w:val="22"/>
          <w:szCs w:val="22"/>
          <w:lang w:val="de-DE"/>
        </w:rPr>
        <w:t>Hier</w:t>
      </w:r>
      <w:r w:rsidR="0026616B" w:rsidRPr="00C177BE">
        <w:rPr>
          <w:rFonts w:asciiTheme="minorHAnsi" w:hAnsiTheme="minorHAnsi" w:cstheme="minorHAnsi"/>
          <w:sz w:val="22"/>
          <w:szCs w:val="22"/>
          <w:lang w:val="de-DE"/>
        </w:rPr>
        <w:t xml:space="preserve"> beschreibt und begründet er seine besondere Herangehensweise. Er betont, „</w:t>
      </w:r>
      <w:r w:rsidRPr="00C177BE">
        <w:rPr>
          <w:rFonts w:asciiTheme="minorHAnsi" w:hAnsiTheme="minorHAnsi" w:cstheme="minorHAnsi"/>
          <w:sz w:val="22"/>
          <w:szCs w:val="22"/>
          <w:lang w:val="de-DE"/>
        </w:rPr>
        <w:t>dass meine gesammelten Schriften nicht einfach intellektuelle Probleme der Vernunft behandeln, sie sind vielmehr eine Herzensangelegenheit und spiegeln das existentielle Interesse meines ganzen Lebens wider, in dem ich versucht habe, mehr als alles andere, Klarheit und Tiefe durch das ernsthafte Studium der Probleme des menschlichen Lebens zu erlangen.</w:t>
      </w:r>
      <w:r w:rsidR="00000E14" w:rsidRPr="00C177BE">
        <w:rPr>
          <w:rFonts w:asciiTheme="minorHAnsi" w:hAnsiTheme="minorHAnsi" w:cstheme="minorHAnsi"/>
          <w:sz w:val="22"/>
          <w:szCs w:val="22"/>
          <w:lang w:val="de-DE"/>
        </w:rPr>
        <w:t>“</w:t>
      </w:r>
      <w:r w:rsidRPr="00C177BE">
        <w:rPr>
          <w:rFonts w:asciiTheme="minorHAnsi" w:hAnsiTheme="minorHAnsi" w:cstheme="minorHAnsi"/>
          <w:sz w:val="22"/>
          <w:szCs w:val="22"/>
          <w:lang w:val="de-DE"/>
        </w:rPr>
        <w:t xml:space="preserve"> </w:t>
      </w:r>
      <w:r w:rsidR="00924C76" w:rsidRPr="00C177BE">
        <w:rPr>
          <w:rFonts w:asciiTheme="minorHAnsi" w:hAnsiTheme="minorHAnsi" w:cstheme="minorHAnsi"/>
          <w:sz w:val="22"/>
          <w:szCs w:val="22"/>
          <w:lang w:val="de-DE"/>
        </w:rPr>
        <w:t>Schon von seiner Biogra</w:t>
      </w:r>
      <w:r w:rsidR="00874525" w:rsidRPr="00C177BE">
        <w:rPr>
          <w:rFonts w:asciiTheme="minorHAnsi" w:hAnsiTheme="minorHAnsi" w:cstheme="minorHAnsi"/>
          <w:sz w:val="22"/>
          <w:szCs w:val="22"/>
          <w:lang w:val="de-DE"/>
        </w:rPr>
        <w:t>f</w:t>
      </w:r>
      <w:r w:rsidR="00924C76" w:rsidRPr="00C177BE">
        <w:rPr>
          <w:rFonts w:asciiTheme="minorHAnsi" w:hAnsiTheme="minorHAnsi" w:cstheme="minorHAnsi"/>
          <w:sz w:val="22"/>
          <w:szCs w:val="22"/>
          <w:lang w:val="de-DE"/>
        </w:rPr>
        <w:t xml:space="preserve">ie her war </w:t>
      </w:r>
      <w:proofErr w:type="spellStart"/>
      <w:r w:rsidR="00924C76" w:rsidRPr="00C177BE">
        <w:rPr>
          <w:rFonts w:asciiTheme="minorHAnsi" w:hAnsiTheme="minorHAnsi" w:cstheme="minorHAnsi"/>
          <w:sz w:val="22"/>
          <w:szCs w:val="22"/>
          <w:lang w:val="de-DE"/>
        </w:rPr>
        <w:t>Panikkar</w:t>
      </w:r>
      <w:proofErr w:type="spellEnd"/>
      <w:r w:rsidR="00924C76" w:rsidRPr="00C177BE">
        <w:rPr>
          <w:rFonts w:asciiTheme="minorHAnsi" w:hAnsiTheme="minorHAnsi" w:cstheme="minorHAnsi"/>
          <w:sz w:val="22"/>
          <w:szCs w:val="22"/>
          <w:lang w:val="de-DE"/>
        </w:rPr>
        <w:t xml:space="preserve"> im Osten wie im Westen zuhause. „</w:t>
      </w:r>
      <w:r w:rsidRPr="00C177BE">
        <w:rPr>
          <w:rFonts w:asciiTheme="minorHAnsi" w:hAnsiTheme="minorHAnsi" w:cstheme="minorHAnsi"/>
          <w:sz w:val="22"/>
          <w:szCs w:val="22"/>
        </w:rPr>
        <w:t>Ich habe mich immer sehr bemüht</w:t>
      </w:r>
      <w:r w:rsidR="00924C76" w:rsidRPr="00C177BE">
        <w:rPr>
          <w:rFonts w:asciiTheme="minorHAnsi" w:hAnsiTheme="minorHAnsi" w:cstheme="minorHAnsi"/>
          <w:sz w:val="22"/>
          <w:szCs w:val="22"/>
        </w:rPr>
        <w:t>“, schreibt er, „</w:t>
      </w:r>
      <w:r w:rsidRPr="00C177BE">
        <w:rPr>
          <w:rFonts w:asciiTheme="minorHAnsi" w:hAnsiTheme="minorHAnsi" w:cstheme="minorHAnsi"/>
          <w:sz w:val="22"/>
          <w:szCs w:val="22"/>
        </w:rPr>
        <w:t xml:space="preserve">nicht nur </w:t>
      </w:r>
      <w:r w:rsidRPr="00C177BE">
        <w:rPr>
          <w:rFonts w:asciiTheme="minorHAnsi" w:hAnsiTheme="minorHAnsi" w:cstheme="minorHAnsi"/>
          <w:i/>
          <w:sz w:val="22"/>
          <w:szCs w:val="22"/>
        </w:rPr>
        <w:t>als</w:t>
      </w:r>
      <w:r w:rsidRPr="00C177BE">
        <w:rPr>
          <w:rFonts w:asciiTheme="minorHAnsi" w:hAnsiTheme="minorHAnsi" w:cstheme="minorHAnsi"/>
          <w:sz w:val="22"/>
          <w:szCs w:val="22"/>
        </w:rPr>
        <w:t xml:space="preserve"> ein Mensch des Abendlandes oder </w:t>
      </w:r>
      <w:r w:rsidRPr="00C177BE">
        <w:rPr>
          <w:rFonts w:asciiTheme="minorHAnsi" w:hAnsiTheme="minorHAnsi" w:cstheme="minorHAnsi"/>
          <w:i/>
          <w:sz w:val="22"/>
          <w:szCs w:val="22"/>
        </w:rPr>
        <w:t>als</w:t>
      </w:r>
      <w:r w:rsidRPr="00C177BE">
        <w:rPr>
          <w:rFonts w:asciiTheme="minorHAnsi" w:hAnsiTheme="minorHAnsi" w:cstheme="minorHAnsi"/>
          <w:sz w:val="22"/>
          <w:szCs w:val="22"/>
        </w:rPr>
        <w:t xml:space="preserve"> Inder zu schreiben, ebenso wenig </w:t>
      </w:r>
      <w:r w:rsidRPr="00C177BE">
        <w:rPr>
          <w:rFonts w:asciiTheme="minorHAnsi" w:hAnsiTheme="minorHAnsi" w:cstheme="minorHAnsi"/>
          <w:i/>
          <w:sz w:val="22"/>
          <w:szCs w:val="22"/>
        </w:rPr>
        <w:t>als</w:t>
      </w:r>
      <w:r w:rsidRPr="00C177BE">
        <w:rPr>
          <w:rFonts w:asciiTheme="minorHAnsi" w:hAnsiTheme="minorHAnsi" w:cstheme="minorHAnsi"/>
          <w:sz w:val="22"/>
          <w:szCs w:val="22"/>
        </w:rPr>
        <w:t xml:space="preserve"> Christ oder Hindu, und nicht einmal </w:t>
      </w:r>
      <w:r w:rsidRPr="00C177BE">
        <w:rPr>
          <w:rFonts w:asciiTheme="minorHAnsi" w:hAnsiTheme="minorHAnsi" w:cstheme="minorHAnsi"/>
          <w:i/>
          <w:sz w:val="22"/>
          <w:szCs w:val="22"/>
        </w:rPr>
        <w:t>als</w:t>
      </w:r>
      <w:r w:rsidRPr="00C177BE">
        <w:rPr>
          <w:rFonts w:asciiTheme="minorHAnsi" w:hAnsiTheme="minorHAnsi" w:cstheme="minorHAnsi"/>
          <w:sz w:val="22"/>
          <w:szCs w:val="22"/>
        </w:rPr>
        <w:t xml:space="preserve"> ein Mensch unserer Zeit.</w:t>
      </w:r>
      <w:r w:rsidR="00924C76" w:rsidRPr="00C177BE">
        <w:rPr>
          <w:rFonts w:asciiTheme="minorHAnsi" w:hAnsiTheme="minorHAnsi" w:cstheme="minorHAnsi"/>
          <w:sz w:val="22"/>
          <w:szCs w:val="22"/>
        </w:rPr>
        <w:t xml:space="preserve"> </w:t>
      </w:r>
      <w:r w:rsidRPr="00C177BE">
        <w:rPr>
          <w:rFonts w:asciiTheme="minorHAnsi" w:hAnsiTheme="minorHAnsi" w:cstheme="minorHAnsi"/>
          <w:sz w:val="22"/>
          <w:szCs w:val="22"/>
        </w:rPr>
        <w:t xml:space="preserve">Ich möchte das mir stets gegenwärtige Gefühl zum Ausdruck bringen, </w:t>
      </w:r>
      <w:proofErr w:type="gramStart"/>
      <w:r w:rsidRPr="00C177BE">
        <w:rPr>
          <w:rFonts w:asciiTheme="minorHAnsi" w:hAnsiTheme="minorHAnsi" w:cstheme="minorHAnsi"/>
          <w:sz w:val="22"/>
          <w:szCs w:val="22"/>
        </w:rPr>
        <w:t xml:space="preserve">dass </w:t>
      </w:r>
      <w:r w:rsidR="00924C76" w:rsidRPr="00C177BE">
        <w:rPr>
          <w:rFonts w:asciiTheme="minorHAnsi" w:hAnsiTheme="minorHAnsi" w:cstheme="minorHAnsi"/>
          <w:sz w:val="22"/>
          <w:szCs w:val="22"/>
        </w:rPr>
        <w:t>,</w:t>
      </w:r>
      <w:r w:rsidRPr="00C177BE">
        <w:rPr>
          <w:rFonts w:asciiTheme="minorHAnsi" w:hAnsiTheme="minorHAnsi" w:cstheme="minorHAnsi"/>
          <w:sz w:val="22"/>
          <w:szCs w:val="22"/>
        </w:rPr>
        <w:t>der</w:t>
      </w:r>
      <w:proofErr w:type="gramEnd"/>
      <w:r w:rsidRPr="00C177BE">
        <w:rPr>
          <w:rFonts w:asciiTheme="minorHAnsi" w:hAnsiTheme="minorHAnsi" w:cstheme="minorHAnsi"/>
          <w:sz w:val="22"/>
          <w:szCs w:val="22"/>
        </w:rPr>
        <w:t xml:space="preserve"> Buchstabe tötet</w:t>
      </w:r>
      <w:r w:rsidR="00924C76" w:rsidRPr="00C177BE">
        <w:rPr>
          <w:rFonts w:asciiTheme="minorHAnsi" w:hAnsiTheme="minorHAnsi" w:cstheme="minorHAnsi"/>
          <w:sz w:val="22"/>
          <w:szCs w:val="22"/>
        </w:rPr>
        <w:t>‘</w:t>
      </w:r>
      <w:r w:rsidRPr="00C177BE">
        <w:rPr>
          <w:rFonts w:asciiTheme="minorHAnsi" w:hAnsiTheme="minorHAnsi" w:cstheme="minorHAnsi"/>
          <w:sz w:val="22"/>
          <w:szCs w:val="22"/>
        </w:rPr>
        <w:t>, dass das geschriebene Wort nicht der alleinige Botschafter des Lebens für das Bewusstsein ist.</w:t>
      </w:r>
      <w:r w:rsidR="00924C76" w:rsidRPr="00C177BE">
        <w:rPr>
          <w:rFonts w:asciiTheme="minorHAnsi" w:hAnsiTheme="minorHAnsi" w:cstheme="minorHAnsi"/>
          <w:sz w:val="22"/>
          <w:szCs w:val="22"/>
        </w:rPr>
        <w:t>“</w:t>
      </w:r>
    </w:p>
    <w:p w14:paraId="712455E5" w14:textId="1EEB4110" w:rsidR="00874525" w:rsidRPr="00C177BE" w:rsidRDefault="00874525" w:rsidP="00000E14">
      <w:pPr>
        <w:pStyle w:val="StandardWeb"/>
        <w:spacing w:before="0" w:beforeAutospacing="0" w:after="0" w:afterAutospacing="0"/>
        <w:rPr>
          <w:rFonts w:asciiTheme="minorHAnsi" w:hAnsiTheme="minorHAnsi" w:cstheme="minorHAnsi"/>
          <w:sz w:val="22"/>
          <w:szCs w:val="22"/>
        </w:rPr>
      </w:pPr>
      <w:r w:rsidRPr="00C177BE">
        <w:rPr>
          <w:rFonts w:asciiTheme="minorHAnsi" w:hAnsiTheme="minorHAnsi" w:cstheme="minorHAnsi"/>
          <w:sz w:val="22"/>
          <w:szCs w:val="22"/>
        </w:rPr>
        <w:t>Somit bietet dieser Band den hermeneutischen Schlüssel zu sämtlichen Werken des großen Theologen und Philosophen und darüber hinaus eine Fülle an Anregungen für den interreligiösen und interkulturellen Dialog.</w:t>
      </w:r>
    </w:p>
    <w:p w14:paraId="4515B562" w14:textId="63B2E7E7" w:rsidR="00CB4329" w:rsidRPr="0026616B" w:rsidRDefault="00CB4329" w:rsidP="00000E14">
      <w:pPr>
        <w:pStyle w:val="KeinLeerraum"/>
        <w:rPr>
          <w:rFonts w:cstheme="minorHAnsi"/>
          <w:sz w:val="24"/>
          <w:szCs w:val="24"/>
          <w:lang w:val="en-GB"/>
        </w:rPr>
      </w:pPr>
    </w:p>
    <w:p w14:paraId="61776ED2" w14:textId="0BC8E36F" w:rsidR="00CB4329" w:rsidRPr="0069097E" w:rsidRDefault="00CB4329" w:rsidP="00CB4329">
      <w:pPr>
        <w:pStyle w:val="KeinLeerraum"/>
        <w:rPr>
          <w:rFonts w:cstheme="minorHAnsi"/>
          <w:i/>
          <w:iCs/>
          <w:lang w:val="en-GB"/>
        </w:rPr>
      </w:pPr>
      <w:r w:rsidRPr="0069097E">
        <w:rPr>
          <w:rFonts w:cstheme="minorHAnsi"/>
          <w:i/>
          <w:iCs/>
          <w:lang w:val="en-GB"/>
        </w:rPr>
        <w:t xml:space="preserve">Die </w:t>
      </w:r>
      <w:proofErr w:type="spellStart"/>
      <w:r w:rsidRPr="0069097E">
        <w:rPr>
          <w:rFonts w:cstheme="minorHAnsi"/>
          <w:i/>
          <w:iCs/>
          <w:lang w:val="en-GB"/>
        </w:rPr>
        <w:t>Autoren</w:t>
      </w:r>
      <w:proofErr w:type="spellEnd"/>
      <w:r w:rsidRPr="0069097E">
        <w:rPr>
          <w:rFonts w:cstheme="minorHAnsi"/>
          <w:i/>
          <w:iCs/>
          <w:lang w:val="en-GB"/>
        </w:rPr>
        <w:t xml:space="preserve"> und </w:t>
      </w:r>
      <w:proofErr w:type="spellStart"/>
      <w:r w:rsidRPr="0069097E">
        <w:rPr>
          <w:rFonts w:cstheme="minorHAnsi"/>
          <w:i/>
          <w:iCs/>
          <w:lang w:val="en-GB"/>
        </w:rPr>
        <w:t>Herausgeber</w:t>
      </w:r>
      <w:proofErr w:type="spellEnd"/>
      <w:r w:rsidRPr="0069097E">
        <w:rPr>
          <w:rFonts w:cstheme="minorHAnsi"/>
          <w:i/>
          <w:iCs/>
          <w:lang w:val="en-GB"/>
        </w:rPr>
        <w:t>:</w:t>
      </w:r>
    </w:p>
    <w:p w14:paraId="6CDC43C5" w14:textId="1435356E" w:rsidR="00CB4329" w:rsidRPr="0069097E" w:rsidRDefault="00CB4329" w:rsidP="00CB4329">
      <w:pPr>
        <w:pStyle w:val="KeinLeerraum"/>
        <w:rPr>
          <w:rFonts w:cstheme="minorHAnsi"/>
        </w:rPr>
      </w:pPr>
      <w:r w:rsidRPr="0069097E">
        <w:rPr>
          <w:rFonts w:cstheme="minorHAnsi"/>
          <w:bCs/>
          <w:caps/>
        </w:rPr>
        <w:t>Raimon Panikkar</w:t>
      </w:r>
      <w:r w:rsidRPr="0069097E">
        <w:rPr>
          <w:rFonts w:cstheme="minorHAnsi"/>
        </w:rPr>
        <w:t xml:space="preserve"> (1918</w:t>
      </w:r>
      <w:r w:rsidR="00874525" w:rsidRPr="0069097E">
        <w:rPr>
          <w:rFonts w:cstheme="minorHAnsi"/>
        </w:rPr>
        <w:t>–</w:t>
      </w:r>
      <w:r w:rsidRPr="0069097E">
        <w:rPr>
          <w:rFonts w:cstheme="minorHAnsi"/>
        </w:rPr>
        <w:t xml:space="preserve">2010), Theologe, Philosoph, Naturwissenschaftler, einer der Pioniere und Autoritäten des Dialogs der Religionen und der Kulturen, machte den interkulturellen und dialogischen Pluralismus zu einem Kennzeichen seiner Forschung. Er war ein „Brückenbauer“, der unermüdlich den Dialog zwischen der Kultur des Westens und den großen Traditionen des Hinduismus und Buddhismus vorantrieb. Er lehrte an Universitäten in Europa, Indien und Amerika, erhielt internationale Auszeichnungen und Ehrendoktorate, unter anderem </w:t>
      </w:r>
      <w:r w:rsidR="00874525" w:rsidRPr="0069097E">
        <w:rPr>
          <w:rFonts w:cstheme="minorHAnsi"/>
        </w:rPr>
        <w:t xml:space="preserve">2004 </w:t>
      </w:r>
      <w:r w:rsidRPr="0069097E">
        <w:rPr>
          <w:rFonts w:cstheme="minorHAnsi"/>
        </w:rPr>
        <w:t>von der Universität Tübingen. Nach seiner Emeritierung ließ er sich in den katalonischen Bergen nieder, wo er seine kontemplative Erfahrung und kulturellen Aktivitäten bis zu seinem Tod weiterführte.</w:t>
      </w:r>
    </w:p>
    <w:p w14:paraId="1240F5A2" w14:textId="78B8FDCF" w:rsidR="00CB4329" w:rsidRPr="0069097E" w:rsidRDefault="00CB4329" w:rsidP="00CB4329">
      <w:pPr>
        <w:pStyle w:val="KeinLeerraum"/>
        <w:rPr>
          <w:rFonts w:cstheme="minorHAnsi"/>
        </w:rPr>
      </w:pPr>
      <w:r w:rsidRPr="0069097E">
        <w:rPr>
          <w:rFonts w:cstheme="minorHAnsi"/>
          <w:bCs/>
          <w:caps/>
        </w:rPr>
        <w:t>Milena Carrara Pavan</w:t>
      </w:r>
      <w:r w:rsidRPr="0069097E">
        <w:rPr>
          <w:rFonts w:cstheme="minorHAnsi"/>
        </w:rPr>
        <w:t xml:space="preserve"> war in den letzten 20 Jahren seines Lebens Panikkars engste Vertraute und Mitarbeiterin. Mit </w:t>
      </w:r>
      <w:r w:rsidR="0069097E" w:rsidRPr="0069097E">
        <w:rPr>
          <w:rFonts w:cstheme="minorHAnsi"/>
        </w:rPr>
        <w:t>ihr</w:t>
      </w:r>
      <w:r w:rsidRPr="0069097E">
        <w:rPr>
          <w:rFonts w:cstheme="minorHAnsi"/>
        </w:rPr>
        <w:t xml:space="preserve"> organisierte </w:t>
      </w:r>
      <w:proofErr w:type="spellStart"/>
      <w:r w:rsidRPr="0069097E">
        <w:rPr>
          <w:rFonts w:cstheme="minorHAnsi"/>
        </w:rPr>
        <w:t>Pannikkar</w:t>
      </w:r>
      <w:proofErr w:type="spellEnd"/>
      <w:r w:rsidRPr="0069097E">
        <w:rPr>
          <w:rFonts w:cstheme="minorHAnsi"/>
        </w:rPr>
        <w:t xml:space="preserve"> seine Schriften in die 18 Bände der </w:t>
      </w:r>
      <w:r w:rsidRPr="0069097E">
        <w:rPr>
          <w:rFonts w:cstheme="minorHAnsi"/>
          <w:i/>
        </w:rPr>
        <w:t>Opera Omnia</w:t>
      </w:r>
      <w:r w:rsidRPr="0069097E">
        <w:rPr>
          <w:rFonts w:cstheme="minorHAnsi"/>
        </w:rPr>
        <w:t xml:space="preserve"> und übertrug ihr die schwierige Aufgabe</w:t>
      </w:r>
      <w:r w:rsidR="00915111" w:rsidRPr="0069097E">
        <w:rPr>
          <w:rFonts w:cstheme="minorHAnsi"/>
        </w:rPr>
        <w:t>,</w:t>
      </w:r>
      <w:r w:rsidRPr="0069097E">
        <w:rPr>
          <w:rFonts w:cstheme="minorHAnsi"/>
        </w:rPr>
        <w:t xml:space="preserve"> </w:t>
      </w:r>
      <w:r w:rsidR="0069097E" w:rsidRPr="0069097E">
        <w:rPr>
          <w:rFonts w:cstheme="minorHAnsi"/>
        </w:rPr>
        <w:t>die</w:t>
      </w:r>
      <w:r w:rsidRPr="0069097E">
        <w:rPr>
          <w:rFonts w:cstheme="minorHAnsi"/>
        </w:rPr>
        <w:t xml:space="preserve"> Veröffentlichung in fünf Sprachen zu kuratieren, die im Jahr 2022 ihren Abschluss erreicht. </w:t>
      </w:r>
      <w:proofErr w:type="spellStart"/>
      <w:r w:rsidR="0069097E" w:rsidRPr="0069097E">
        <w:rPr>
          <w:rFonts w:cstheme="minorHAnsi"/>
        </w:rPr>
        <w:t>Pavan</w:t>
      </w:r>
      <w:proofErr w:type="spellEnd"/>
      <w:r w:rsidRPr="0069097E">
        <w:rPr>
          <w:rFonts w:cstheme="minorHAnsi"/>
        </w:rPr>
        <w:t xml:space="preserve"> ist die Präsidentin der Stiftung Vivarium </w:t>
      </w:r>
      <w:proofErr w:type="spellStart"/>
      <w:r w:rsidRPr="0069097E">
        <w:rPr>
          <w:rFonts w:cstheme="minorHAnsi"/>
        </w:rPr>
        <w:t>Raimon</w:t>
      </w:r>
      <w:proofErr w:type="spellEnd"/>
      <w:r w:rsidRPr="0069097E">
        <w:rPr>
          <w:rFonts w:cstheme="minorHAnsi"/>
        </w:rPr>
        <w:t xml:space="preserve"> </w:t>
      </w:r>
      <w:proofErr w:type="spellStart"/>
      <w:r w:rsidRPr="0069097E">
        <w:rPr>
          <w:rFonts w:cstheme="minorHAnsi"/>
        </w:rPr>
        <w:t>Panikkar</w:t>
      </w:r>
      <w:proofErr w:type="spellEnd"/>
      <w:r w:rsidRPr="0069097E">
        <w:rPr>
          <w:rFonts w:cstheme="minorHAnsi"/>
        </w:rPr>
        <w:t>, die das intellektuelle Erbe seines Werks verwaltet.</w:t>
      </w:r>
    </w:p>
    <w:p w14:paraId="0D84E927" w14:textId="724D41D5" w:rsidR="00CB4329" w:rsidRPr="0069097E" w:rsidRDefault="00CB4329" w:rsidP="00CB4329">
      <w:pPr>
        <w:pStyle w:val="KeinLeerraum"/>
        <w:rPr>
          <w:rFonts w:cstheme="minorHAnsi"/>
        </w:rPr>
      </w:pPr>
      <w:r w:rsidRPr="0069097E">
        <w:rPr>
          <w:rFonts w:cstheme="minorHAnsi"/>
          <w:bCs/>
          <w:caps/>
        </w:rPr>
        <w:t>Christian Hackbarth-Johnson</w:t>
      </w:r>
      <w:r w:rsidRPr="0069097E">
        <w:rPr>
          <w:rFonts w:cstheme="minorHAnsi"/>
        </w:rPr>
        <w:t>, evangelischer Theologe</w:t>
      </w:r>
      <w:r w:rsidR="00000E14" w:rsidRPr="0069097E">
        <w:rPr>
          <w:rFonts w:cstheme="minorHAnsi"/>
        </w:rPr>
        <w:t xml:space="preserve"> und</w:t>
      </w:r>
      <w:r w:rsidRPr="0069097E">
        <w:rPr>
          <w:rFonts w:cstheme="minorHAnsi"/>
        </w:rPr>
        <w:t xml:space="preserve"> Religionswissenschaftler, </w:t>
      </w:r>
      <w:r w:rsidR="00000E14" w:rsidRPr="0069097E">
        <w:rPr>
          <w:rFonts w:cstheme="minorHAnsi"/>
        </w:rPr>
        <w:t xml:space="preserve">ist </w:t>
      </w:r>
      <w:r w:rsidRPr="0069097E">
        <w:rPr>
          <w:rFonts w:cstheme="minorHAnsi"/>
        </w:rPr>
        <w:t>in der spirituellen Erwachsenenbildung</w:t>
      </w:r>
      <w:r w:rsidR="00000E14" w:rsidRPr="0069097E">
        <w:rPr>
          <w:rFonts w:cstheme="minorHAnsi"/>
        </w:rPr>
        <w:t xml:space="preserve"> tätig und </w:t>
      </w:r>
      <w:r w:rsidRPr="0069097E">
        <w:rPr>
          <w:rFonts w:cstheme="minorHAnsi"/>
        </w:rPr>
        <w:t xml:space="preserve">freier Mitarbeiter am Zentrum Theologie Interkulturell und Studium der Religionen der Universität Salzburg. </w:t>
      </w:r>
    </w:p>
    <w:p w14:paraId="26225C77" w14:textId="0BD00F00" w:rsidR="00CB4329" w:rsidRPr="0069097E" w:rsidRDefault="00CB4329" w:rsidP="00CB4329">
      <w:pPr>
        <w:pStyle w:val="KeinLeerraum"/>
        <w:rPr>
          <w:rFonts w:cstheme="minorHAnsi"/>
        </w:rPr>
      </w:pPr>
      <w:r w:rsidRPr="0069097E">
        <w:rPr>
          <w:rFonts w:cstheme="minorHAnsi"/>
          <w:bCs/>
          <w:caps/>
        </w:rPr>
        <w:t>Bernhard Nitsche</w:t>
      </w:r>
      <w:r w:rsidR="00000E14" w:rsidRPr="0069097E">
        <w:rPr>
          <w:rFonts w:cstheme="minorHAnsi"/>
          <w:bCs/>
          <w:caps/>
        </w:rPr>
        <w:t xml:space="preserve"> i</w:t>
      </w:r>
      <w:r w:rsidR="00000E14" w:rsidRPr="0069097E">
        <w:rPr>
          <w:rFonts w:cstheme="minorHAnsi"/>
        </w:rPr>
        <w:t xml:space="preserve"> ist</w:t>
      </w:r>
      <w:r w:rsidRPr="0069097E">
        <w:rPr>
          <w:rFonts w:cstheme="minorHAnsi"/>
        </w:rPr>
        <w:t xml:space="preserve"> Professor für Fundamentaltheologie und Religionsphilosophie an der Universität Münster.</w:t>
      </w:r>
    </w:p>
    <w:sectPr w:rsidR="00CB4329" w:rsidRPr="0069097E" w:rsidSect="0069097E">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8AD8" w14:textId="77777777" w:rsidR="00A37F82" w:rsidRDefault="00A37F82">
      <w:r>
        <w:separator/>
      </w:r>
    </w:p>
  </w:endnote>
  <w:endnote w:type="continuationSeparator" w:id="0">
    <w:p w14:paraId="7F9C0868" w14:textId="77777777" w:rsidR="00A37F82" w:rsidRDefault="00A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F5C6" w14:textId="77777777" w:rsidR="00A37F82" w:rsidRDefault="00A37F82">
      <w:r>
        <w:separator/>
      </w:r>
    </w:p>
  </w:footnote>
  <w:footnote w:type="continuationSeparator" w:id="0">
    <w:p w14:paraId="3DB89862" w14:textId="77777777" w:rsidR="00A37F82" w:rsidRDefault="00A3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F358" w14:textId="2635E4DA"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87122108">
    <w:abstractNumId w:val="1"/>
  </w:num>
  <w:num w:numId="2" w16cid:durableId="17222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696686">
    <w:abstractNumId w:val="3"/>
  </w:num>
  <w:num w:numId="4" w16cid:durableId="1306592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00E14"/>
    <w:rsid w:val="000206A5"/>
    <w:rsid w:val="00022F74"/>
    <w:rsid w:val="00061F9F"/>
    <w:rsid w:val="00071B0F"/>
    <w:rsid w:val="00076D31"/>
    <w:rsid w:val="00077D7B"/>
    <w:rsid w:val="000803A5"/>
    <w:rsid w:val="000961C5"/>
    <w:rsid w:val="000A0835"/>
    <w:rsid w:val="000A5ACE"/>
    <w:rsid w:val="000B60D6"/>
    <w:rsid w:val="000C3046"/>
    <w:rsid w:val="000D11C0"/>
    <w:rsid w:val="000D21BC"/>
    <w:rsid w:val="000D62A3"/>
    <w:rsid w:val="000F2588"/>
    <w:rsid w:val="001033E9"/>
    <w:rsid w:val="00104DD5"/>
    <w:rsid w:val="001409F0"/>
    <w:rsid w:val="00143757"/>
    <w:rsid w:val="0016037B"/>
    <w:rsid w:val="00164F70"/>
    <w:rsid w:val="0017393B"/>
    <w:rsid w:val="001947C6"/>
    <w:rsid w:val="001A0EC8"/>
    <w:rsid w:val="001A61A1"/>
    <w:rsid w:val="001B6BE2"/>
    <w:rsid w:val="001B7451"/>
    <w:rsid w:val="001D5738"/>
    <w:rsid w:val="001E44BC"/>
    <w:rsid w:val="001E5A47"/>
    <w:rsid w:val="002218A2"/>
    <w:rsid w:val="00226A5D"/>
    <w:rsid w:val="00227220"/>
    <w:rsid w:val="00227D27"/>
    <w:rsid w:val="00244526"/>
    <w:rsid w:val="0024598F"/>
    <w:rsid w:val="00261696"/>
    <w:rsid w:val="0026616B"/>
    <w:rsid w:val="0028214F"/>
    <w:rsid w:val="002840FA"/>
    <w:rsid w:val="002A7B5D"/>
    <w:rsid w:val="002B1745"/>
    <w:rsid w:val="002B56C0"/>
    <w:rsid w:val="002C3C11"/>
    <w:rsid w:val="002D2B56"/>
    <w:rsid w:val="002E11A4"/>
    <w:rsid w:val="00310B69"/>
    <w:rsid w:val="00323B3C"/>
    <w:rsid w:val="0032623C"/>
    <w:rsid w:val="00346282"/>
    <w:rsid w:val="00374078"/>
    <w:rsid w:val="00383517"/>
    <w:rsid w:val="00387A54"/>
    <w:rsid w:val="003962F6"/>
    <w:rsid w:val="00397F93"/>
    <w:rsid w:val="003D414D"/>
    <w:rsid w:val="003F1844"/>
    <w:rsid w:val="003F20FC"/>
    <w:rsid w:val="00427740"/>
    <w:rsid w:val="00432C88"/>
    <w:rsid w:val="00442AE9"/>
    <w:rsid w:val="00450CFC"/>
    <w:rsid w:val="00460C4C"/>
    <w:rsid w:val="004624CA"/>
    <w:rsid w:val="0047226C"/>
    <w:rsid w:val="00494658"/>
    <w:rsid w:val="004A5627"/>
    <w:rsid w:val="004D321C"/>
    <w:rsid w:val="004D5FC5"/>
    <w:rsid w:val="004E04FE"/>
    <w:rsid w:val="005165A2"/>
    <w:rsid w:val="005450F5"/>
    <w:rsid w:val="00547855"/>
    <w:rsid w:val="00564EA3"/>
    <w:rsid w:val="00570332"/>
    <w:rsid w:val="00572E06"/>
    <w:rsid w:val="005806D9"/>
    <w:rsid w:val="00586647"/>
    <w:rsid w:val="00597329"/>
    <w:rsid w:val="005A16A9"/>
    <w:rsid w:val="005B1DD9"/>
    <w:rsid w:val="005B738F"/>
    <w:rsid w:val="005C30E0"/>
    <w:rsid w:val="005C6118"/>
    <w:rsid w:val="005C6E9F"/>
    <w:rsid w:val="005C7202"/>
    <w:rsid w:val="005D5633"/>
    <w:rsid w:val="005F1B1A"/>
    <w:rsid w:val="0060298E"/>
    <w:rsid w:val="00613D23"/>
    <w:rsid w:val="00614886"/>
    <w:rsid w:val="00620AD6"/>
    <w:rsid w:val="006236F6"/>
    <w:rsid w:val="0066520F"/>
    <w:rsid w:val="00680990"/>
    <w:rsid w:val="0069097E"/>
    <w:rsid w:val="006A4949"/>
    <w:rsid w:val="006A5E86"/>
    <w:rsid w:val="00726FB7"/>
    <w:rsid w:val="007459D2"/>
    <w:rsid w:val="00775BD8"/>
    <w:rsid w:val="0078478D"/>
    <w:rsid w:val="007856A8"/>
    <w:rsid w:val="007863AD"/>
    <w:rsid w:val="007A466C"/>
    <w:rsid w:val="007B756D"/>
    <w:rsid w:val="007D5574"/>
    <w:rsid w:val="007D6122"/>
    <w:rsid w:val="007E12CE"/>
    <w:rsid w:val="007E170E"/>
    <w:rsid w:val="007E46AC"/>
    <w:rsid w:val="007F3878"/>
    <w:rsid w:val="008176D3"/>
    <w:rsid w:val="00864CF9"/>
    <w:rsid w:val="00874525"/>
    <w:rsid w:val="008A720A"/>
    <w:rsid w:val="008E3F9C"/>
    <w:rsid w:val="009141B4"/>
    <w:rsid w:val="00915111"/>
    <w:rsid w:val="009206A7"/>
    <w:rsid w:val="00924C76"/>
    <w:rsid w:val="00927BCB"/>
    <w:rsid w:val="00944A19"/>
    <w:rsid w:val="00961020"/>
    <w:rsid w:val="00974523"/>
    <w:rsid w:val="0098242D"/>
    <w:rsid w:val="009940B4"/>
    <w:rsid w:val="009B0C7E"/>
    <w:rsid w:val="009B124E"/>
    <w:rsid w:val="009D1D04"/>
    <w:rsid w:val="009E5012"/>
    <w:rsid w:val="00A10453"/>
    <w:rsid w:val="00A177C9"/>
    <w:rsid w:val="00A23C5F"/>
    <w:rsid w:val="00A37F82"/>
    <w:rsid w:val="00A51D07"/>
    <w:rsid w:val="00A6444D"/>
    <w:rsid w:val="00A72A66"/>
    <w:rsid w:val="00A849AC"/>
    <w:rsid w:val="00A86E8A"/>
    <w:rsid w:val="00A87914"/>
    <w:rsid w:val="00AA0200"/>
    <w:rsid w:val="00AE52C4"/>
    <w:rsid w:val="00B059D8"/>
    <w:rsid w:val="00B103A6"/>
    <w:rsid w:val="00B1779E"/>
    <w:rsid w:val="00B403B0"/>
    <w:rsid w:val="00B65520"/>
    <w:rsid w:val="00B924C8"/>
    <w:rsid w:val="00B967D8"/>
    <w:rsid w:val="00BA1716"/>
    <w:rsid w:val="00BC06D0"/>
    <w:rsid w:val="00BC2634"/>
    <w:rsid w:val="00BD299F"/>
    <w:rsid w:val="00BD3A17"/>
    <w:rsid w:val="00BD7A9A"/>
    <w:rsid w:val="00BE4AD4"/>
    <w:rsid w:val="00BF0D1D"/>
    <w:rsid w:val="00C02091"/>
    <w:rsid w:val="00C076A1"/>
    <w:rsid w:val="00C12FAA"/>
    <w:rsid w:val="00C15859"/>
    <w:rsid w:val="00C16877"/>
    <w:rsid w:val="00C177BE"/>
    <w:rsid w:val="00C20F64"/>
    <w:rsid w:val="00C22285"/>
    <w:rsid w:val="00C36820"/>
    <w:rsid w:val="00C44ABA"/>
    <w:rsid w:val="00C757D2"/>
    <w:rsid w:val="00C84321"/>
    <w:rsid w:val="00CA6340"/>
    <w:rsid w:val="00CB2604"/>
    <w:rsid w:val="00CB4329"/>
    <w:rsid w:val="00CC4762"/>
    <w:rsid w:val="00CD58A8"/>
    <w:rsid w:val="00CD7F48"/>
    <w:rsid w:val="00CE1BB7"/>
    <w:rsid w:val="00CE3F4A"/>
    <w:rsid w:val="00D15E65"/>
    <w:rsid w:val="00D17AFF"/>
    <w:rsid w:val="00D20DB1"/>
    <w:rsid w:val="00D4061B"/>
    <w:rsid w:val="00D46E5B"/>
    <w:rsid w:val="00D509E2"/>
    <w:rsid w:val="00D67AF3"/>
    <w:rsid w:val="00DB28E8"/>
    <w:rsid w:val="00DD43B6"/>
    <w:rsid w:val="00E447EB"/>
    <w:rsid w:val="00E56630"/>
    <w:rsid w:val="00E64FCB"/>
    <w:rsid w:val="00EC0B8C"/>
    <w:rsid w:val="00EF195F"/>
    <w:rsid w:val="00F152A3"/>
    <w:rsid w:val="00F22473"/>
    <w:rsid w:val="00F33E8B"/>
    <w:rsid w:val="00F65AD2"/>
    <w:rsid w:val="00F6733B"/>
    <w:rsid w:val="00F81C93"/>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9E9F"/>
  <w15:docId w15:val="{32C6BA21-4116-4A98-B06E-0522177F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customStyle="1" w:styleId="cf01">
    <w:name w:val="cf01"/>
    <w:basedOn w:val="Absatz-Standardschriftart"/>
    <w:rsid w:val="00CB4329"/>
    <w:rPr>
      <w:rFonts w:ascii="Segoe UI" w:hAnsi="Segoe UI" w:cs="Segoe UI" w:hint="default"/>
      <w:color w:val="3231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2795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2022-03-28T07:59:00Z</cp:lastPrinted>
  <dcterms:created xsi:type="dcterms:W3CDTF">2022-10-10T07:11:00Z</dcterms:created>
  <dcterms:modified xsi:type="dcterms:W3CDTF">2022-10-10T07:11:00Z</dcterms:modified>
</cp:coreProperties>
</file>