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EB1A8" w14:textId="32D46778" w:rsidR="00CB1A07" w:rsidRDefault="009861FB" w:rsidP="00CB1A07">
      <w:pPr>
        <w:rPr>
          <w:rFonts w:asciiTheme="minorHAnsi" w:hAnsiTheme="minorHAnsi"/>
        </w:rPr>
      </w:pPr>
      <w:r>
        <w:rPr>
          <w:rFonts w:asciiTheme="minorHAnsi" w:hAnsiTheme="minorHAnsi" w:cs="Calibri"/>
          <w:noProof/>
        </w:rPr>
        <w:drawing>
          <wp:anchor distT="0" distB="0" distL="114300" distR="114300" simplePos="0" relativeHeight="251658240" behindDoc="0" locked="0" layoutInCell="1" allowOverlap="1" wp14:anchorId="0F2FB591" wp14:editId="042DCCF0">
            <wp:simplePos x="0" y="0"/>
            <wp:positionH relativeFrom="column">
              <wp:posOffset>3954928</wp:posOffset>
            </wp:positionH>
            <wp:positionV relativeFrom="paragraph">
              <wp:posOffset>74930</wp:posOffset>
            </wp:positionV>
            <wp:extent cx="1636882" cy="2486025"/>
            <wp:effectExtent l="19050" t="19050" r="20955" b="9525"/>
            <wp:wrapNone/>
            <wp:docPr id="1630546798" name="Grafik 1" descr="Ein Bild, das Text, Poster, Grafikdesign, Silhoue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46798" name="Grafik 1" descr="Ein Bild, das Text, Poster, Grafikdesign, Silhouette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518" cy="2496103"/>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14:paraId="5C046216" w14:textId="77777777" w:rsidR="009861FB" w:rsidRDefault="009861FB" w:rsidP="00CB1A07">
      <w:pPr>
        <w:rPr>
          <w:rFonts w:asciiTheme="minorHAnsi" w:hAnsiTheme="minorHAnsi"/>
        </w:rPr>
      </w:pPr>
    </w:p>
    <w:p w14:paraId="53B26C99" w14:textId="57066513" w:rsidR="00CB1A07" w:rsidRDefault="00CB1A07" w:rsidP="00CB1A07">
      <w:pPr>
        <w:rPr>
          <w:rFonts w:asciiTheme="minorHAnsi" w:hAnsiTheme="minorHAnsi"/>
        </w:rPr>
      </w:pPr>
    </w:p>
    <w:p w14:paraId="7EFCF901" w14:textId="45A700BF" w:rsidR="00CB1A07" w:rsidRDefault="00322980" w:rsidP="00CB1A07">
      <w:pPr>
        <w:pStyle w:val="Kopfzeile"/>
        <w:tabs>
          <w:tab w:val="clear" w:pos="4536"/>
          <w:tab w:val="left" w:pos="7797"/>
        </w:tabs>
        <w:rPr>
          <w:rFonts w:asciiTheme="minorHAnsi" w:hAnsiTheme="minorHAnsi" w:cs="Calibri"/>
          <w:szCs w:val="24"/>
        </w:rPr>
      </w:pPr>
      <w:r>
        <w:rPr>
          <w:rFonts w:asciiTheme="minorHAnsi" w:hAnsiTheme="minorHAnsi" w:cs="Calibri"/>
          <w:szCs w:val="24"/>
        </w:rPr>
        <w:t>Erich Lehner</w:t>
      </w:r>
    </w:p>
    <w:p w14:paraId="49E989E2" w14:textId="77777777" w:rsidR="00CB1A07" w:rsidRDefault="00322980" w:rsidP="00CB1A07">
      <w:pPr>
        <w:pStyle w:val="Kopfzeile"/>
        <w:tabs>
          <w:tab w:val="clear" w:pos="4536"/>
          <w:tab w:val="left" w:pos="7797"/>
        </w:tabs>
        <w:rPr>
          <w:rFonts w:asciiTheme="minorHAnsi" w:hAnsiTheme="minorHAnsi" w:cs="Calibri"/>
          <w:b/>
          <w:sz w:val="28"/>
          <w:szCs w:val="28"/>
        </w:rPr>
      </w:pPr>
      <w:r>
        <w:rPr>
          <w:rFonts w:asciiTheme="minorHAnsi" w:hAnsiTheme="minorHAnsi" w:cs="Calibri"/>
          <w:b/>
          <w:sz w:val="28"/>
          <w:szCs w:val="28"/>
        </w:rPr>
        <w:t xml:space="preserve">Ohne dich </w:t>
      </w:r>
    </w:p>
    <w:p w14:paraId="1F5B79F2" w14:textId="77777777" w:rsidR="00CB1A07" w:rsidRPr="00EA1719" w:rsidRDefault="00322980" w:rsidP="00CB1A07">
      <w:pPr>
        <w:pStyle w:val="Kopfzeile"/>
        <w:tabs>
          <w:tab w:val="clear" w:pos="4536"/>
          <w:tab w:val="clear" w:pos="9072"/>
          <w:tab w:val="left" w:pos="7797"/>
        </w:tabs>
        <w:rPr>
          <w:rFonts w:asciiTheme="minorHAnsi" w:hAnsiTheme="minorHAnsi" w:cs="Calibri"/>
          <w:b/>
          <w:bCs/>
          <w:szCs w:val="24"/>
        </w:rPr>
      </w:pPr>
      <w:r w:rsidRPr="00EA1719">
        <w:rPr>
          <w:rFonts w:asciiTheme="minorHAnsi" w:hAnsiTheme="minorHAnsi" w:cs="Calibri"/>
          <w:b/>
          <w:bCs/>
          <w:szCs w:val="24"/>
        </w:rPr>
        <w:t>Wenn Männer trauern</w:t>
      </w:r>
    </w:p>
    <w:p w14:paraId="13620066" w14:textId="701BD919" w:rsidR="00CB1A07" w:rsidRDefault="009861FB" w:rsidP="00CB1A07">
      <w:pPr>
        <w:pStyle w:val="Kopfzeile"/>
        <w:tabs>
          <w:tab w:val="clear" w:pos="4536"/>
          <w:tab w:val="clear" w:pos="9072"/>
          <w:tab w:val="left" w:pos="7797"/>
        </w:tabs>
        <w:rPr>
          <w:rFonts w:asciiTheme="minorHAnsi" w:hAnsiTheme="minorHAnsi" w:cs="Calibri"/>
          <w:i/>
          <w:szCs w:val="24"/>
        </w:rPr>
      </w:pPr>
      <w:r>
        <w:rPr>
          <w:rFonts w:asciiTheme="minorHAnsi" w:hAnsiTheme="minorHAnsi" w:cs="Calibri"/>
          <w:i/>
          <w:szCs w:val="24"/>
        </w:rPr>
        <w:t>128</w:t>
      </w:r>
      <w:r w:rsidR="00EB5845">
        <w:rPr>
          <w:rFonts w:asciiTheme="minorHAnsi" w:hAnsiTheme="minorHAnsi" w:cs="Calibri"/>
          <w:i/>
          <w:szCs w:val="24"/>
        </w:rPr>
        <w:t xml:space="preserve"> </w:t>
      </w:r>
      <w:r w:rsidR="00CB1A07" w:rsidRPr="00000388">
        <w:rPr>
          <w:rFonts w:asciiTheme="minorHAnsi" w:hAnsiTheme="minorHAnsi" w:cs="Calibri"/>
          <w:i/>
          <w:szCs w:val="24"/>
        </w:rPr>
        <w:t xml:space="preserve">Seiten, </w:t>
      </w:r>
      <w:r w:rsidR="00CB1A07">
        <w:rPr>
          <w:rFonts w:asciiTheme="minorHAnsi" w:hAnsiTheme="minorHAnsi" w:cs="Calibri"/>
          <w:i/>
          <w:szCs w:val="24"/>
        </w:rPr>
        <w:t>1</w:t>
      </w:r>
      <w:r w:rsidR="00322980">
        <w:rPr>
          <w:rFonts w:asciiTheme="minorHAnsi" w:hAnsiTheme="minorHAnsi" w:cs="Calibri"/>
          <w:i/>
          <w:szCs w:val="24"/>
        </w:rPr>
        <w:t>3</w:t>
      </w:r>
      <w:r w:rsidR="00EB5845">
        <w:rPr>
          <w:rFonts w:asciiTheme="minorHAnsi" w:hAnsiTheme="minorHAnsi" w:cs="Calibri"/>
          <w:i/>
          <w:szCs w:val="24"/>
        </w:rPr>
        <w:t>,5</w:t>
      </w:r>
      <w:r w:rsidR="00CB1A07" w:rsidRPr="007E17F0">
        <w:rPr>
          <w:rFonts w:asciiTheme="minorHAnsi" w:hAnsiTheme="minorHAnsi" w:cs="Calibri"/>
          <w:i/>
          <w:szCs w:val="24"/>
        </w:rPr>
        <w:t xml:space="preserve"> x </w:t>
      </w:r>
      <w:r w:rsidR="00EB5845">
        <w:rPr>
          <w:rFonts w:asciiTheme="minorHAnsi" w:hAnsiTheme="minorHAnsi" w:cs="Calibri"/>
          <w:i/>
          <w:szCs w:val="24"/>
        </w:rPr>
        <w:t xml:space="preserve">20,5 cm, </w:t>
      </w:r>
      <w:r w:rsidR="00322980">
        <w:rPr>
          <w:rFonts w:asciiTheme="minorHAnsi" w:hAnsiTheme="minorHAnsi" w:cs="Calibri"/>
          <w:i/>
          <w:szCs w:val="24"/>
        </w:rPr>
        <w:t>Broschur</w:t>
      </w:r>
    </w:p>
    <w:p w14:paraId="085AC600" w14:textId="68FE686F" w:rsidR="009861FB" w:rsidRPr="007E17F0" w:rsidRDefault="009861FB" w:rsidP="00CB1A07">
      <w:pPr>
        <w:pStyle w:val="Kopfzeile"/>
        <w:tabs>
          <w:tab w:val="clear" w:pos="4536"/>
          <w:tab w:val="clear" w:pos="9072"/>
          <w:tab w:val="left" w:pos="7797"/>
        </w:tabs>
        <w:rPr>
          <w:rFonts w:asciiTheme="minorHAnsi" w:hAnsiTheme="minorHAnsi" w:cs="Calibri"/>
          <w:i/>
          <w:szCs w:val="24"/>
        </w:rPr>
      </w:pPr>
      <w:r>
        <w:rPr>
          <w:rFonts w:asciiTheme="minorHAnsi" w:hAnsiTheme="minorHAnsi" w:cs="Calibri"/>
          <w:i/>
          <w:szCs w:val="24"/>
        </w:rPr>
        <w:t>Tyrolia-Verlag, Innsbruck-Wien 2024</w:t>
      </w:r>
    </w:p>
    <w:p w14:paraId="31B60779" w14:textId="77777777" w:rsidR="00CB1A07" w:rsidRDefault="00CB1A07" w:rsidP="00CB1A07">
      <w:pPr>
        <w:pStyle w:val="Kopfzeile"/>
        <w:tabs>
          <w:tab w:val="clear" w:pos="4536"/>
          <w:tab w:val="left" w:pos="7797"/>
        </w:tabs>
        <w:rPr>
          <w:rFonts w:ascii="Calibri" w:hAnsi="Calibri" w:cs="Calibri"/>
          <w:i/>
          <w:szCs w:val="24"/>
        </w:rPr>
      </w:pPr>
      <w:r>
        <w:rPr>
          <w:rFonts w:ascii="Calibri" w:hAnsi="Calibri" w:cs="Calibri"/>
          <w:i/>
          <w:szCs w:val="24"/>
        </w:rPr>
        <w:t>ISBN 978-3-7022-39</w:t>
      </w:r>
      <w:r w:rsidR="00EB5845">
        <w:rPr>
          <w:rFonts w:ascii="Calibri" w:hAnsi="Calibri" w:cs="Calibri"/>
          <w:i/>
          <w:szCs w:val="24"/>
        </w:rPr>
        <w:t>6</w:t>
      </w:r>
      <w:r w:rsidR="00322980">
        <w:rPr>
          <w:rFonts w:ascii="Calibri" w:hAnsi="Calibri" w:cs="Calibri"/>
          <w:i/>
          <w:szCs w:val="24"/>
        </w:rPr>
        <w:t>5</w:t>
      </w:r>
      <w:r>
        <w:rPr>
          <w:rFonts w:ascii="Calibri" w:hAnsi="Calibri" w:cs="Calibri"/>
          <w:i/>
          <w:szCs w:val="24"/>
        </w:rPr>
        <w:t>-</w:t>
      </w:r>
      <w:r w:rsidR="00322980">
        <w:rPr>
          <w:rFonts w:ascii="Calibri" w:hAnsi="Calibri" w:cs="Calibri"/>
          <w:i/>
          <w:szCs w:val="24"/>
        </w:rPr>
        <w:t>7</w:t>
      </w:r>
    </w:p>
    <w:p w14:paraId="2F496C33" w14:textId="58D8907E" w:rsidR="00CB1A07" w:rsidRPr="007E17F0" w:rsidRDefault="00CB1A07" w:rsidP="00CB1A07">
      <w:pPr>
        <w:pStyle w:val="Kopfzeile"/>
        <w:tabs>
          <w:tab w:val="clear" w:pos="4536"/>
          <w:tab w:val="clear" w:pos="9072"/>
          <w:tab w:val="left" w:pos="7797"/>
        </w:tabs>
        <w:rPr>
          <w:rFonts w:asciiTheme="minorHAnsi" w:hAnsiTheme="minorHAnsi" w:cs="Calibri"/>
          <w:i/>
          <w:szCs w:val="24"/>
        </w:rPr>
      </w:pPr>
      <w:r w:rsidRPr="007E17F0">
        <w:rPr>
          <w:rFonts w:asciiTheme="minorHAnsi" w:hAnsiTheme="minorHAnsi" w:cs="Calibri"/>
          <w:i/>
          <w:szCs w:val="24"/>
        </w:rPr>
        <w:t xml:space="preserve">€ </w:t>
      </w:r>
      <w:r>
        <w:rPr>
          <w:rFonts w:asciiTheme="minorHAnsi" w:hAnsiTheme="minorHAnsi" w:cs="Calibri"/>
          <w:i/>
          <w:szCs w:val="24"/>
        </w:rPr>
        <w:t>1</w:t>
      </w:r>
      <w:r w:rsidR="009861FB">
        <w:rPr>
          <w:rFonts w:asciiTheme="minorHAnsi" w:hAnsiTheme="minorHAnsi" w:cs="Calibri"/>
          <w:i/>
          <w:szCs w:val="24"/>
        </w:rPr>
        <w:t>8</w:t>
      </w:r>
      <w:r>
        <w:rPr>
          <w:rFonts w:asciiTheme="minorHAnsi" w:hAnsiTheme="minorHAnsi" w:cs="Calibri"/>
          <w:i/>
          <w:szCs w:val="24"/>
        </w:rPr>
        <w:t>,</w:t>
      </w:r>
      <w:r w:rsidR="009861FB">
        <w:rPr>
          <w:rFonts w:asciiTheme="minorHAnsi" w:hAnsiTheme="minorHAnsi" w:cs="Calibri"/>
          <w:i/>
          <w:szCs w:val="24"/>
        </w:rPr>
        <w:t>00</w:t>
      </w:r>
    </w:p>
    <w:p w14:paraId="61A327DC" w14:textId="5C05C5E7" w:rsidR="00EB5845" w:rsidRDefault="00EB5845" w:rsidP="00CB1A07">
      <w:pPr>
        <w:pStyle w:val="Kopfzeile"/>
        <w:tabs>
          <w:tab w:val="clear" w:pos="4536"/>
          <w:tab w:val="clear" w:pos="9072"/>
          <w:tab w:val="left" w:pos="7797"/>
        </w:tabs>
        <w:rPr>
          <w:rFonts w:asciiTheme="minorHAnsi" w:hAnsiTheme="minorHAnsi" w:cs="Calibri"/>
          <w:i/>
          <w:szCs w:val="24"/>
        </w:rPr>
      </w:pPr>
      <w:r>
        <w:rPr>
          <w:rFonts w:asciiTheme="minorHAnsi" w:hAnsiTheme="minorHAnsi" w:cs="Calibri"/>
          <w:i/>
          <w:szCs w:val="24"/>
        </w:rPr>
        <w:t>Auch als E-Book erhältlich ISBN 978-3-7022-396</w:t>
      </w:r>
      <w:r w:rsidR="00322980">
        <w:rPr>
          <w:rFonts w:asciiTheme="minorHAnsi" w:hAnsiTheme="minorHAnsi" w:cs="Calibri"/>
          <w:i/>
          <w:szCs w:val="24"/>
        </w:rPr>
        <w:t>6</w:t>
      </w:r>
      <w:r>
        <w:rPr>
          <w:rFonts w:asciiTheme="minorHAnsi" w:hAnsiTheme="minorHAnsi" w:cs="Calibri"/>
          <w:i/>
          <w:szCs w:val="24"/>
        </w:rPr>
        <w:t>-</w:t>
      </w:r>
      <w:r w:rsidR="00322980">
        <w:rPr>
          <w:rFonts w:asciiTheme="minorHAnsi" w:hAnsiTheme="minorHAnsi" w:cs="Calibri"/>
          <w:i/>
          <w:szCs w:val="24"/>
        </w:rPr>
        <w:t>4</w:t>
      </w:r>
      <w:r w:rsidR="009861FB">
        <w:rPr>
          <w:rFonts w:asciiTheme="minorHAnsi" w:hAnsiTheme="minorHAnsi" w:cs="Calibri"/>
          <w:i/>
          <w:szCs w:val="24"/>
        </w:rPr>
        <w:t>, € 14,99</w:t>
      </w:r>
    </w:p>
    <w:p w14:paraId="4B3D059A" w14:textId="77777777" w:rsidR="00CB1A07" w:rsidRDefault="00CB1A07" w:rsidP="00CB1A07">
      <w:pPr>
        <w:pStyle w:val="Kopfzeile"/>
        <w:tabs>
          <w:tab w:val="clear" w:pos="4536"/>
          <w:tab w:val="clear" w:pos="9072"/>
          <w:tab w:val="left" w:pos="7797"/>
        </w:tabs>
        <w:rPr>
          <w:rFonts w:asciiTheme="minorHAnsi" w:hAnsiTheme="minorHAnsi" w:cs="Calibri"/>
          <w:i/>
          <w:szCs w:val="24"/>
        </w:rPr>
      </w:pPr>
    </w:p>
    <w:p w14:paraId="7F0CC73F" w14:textId="77777777" w:rsidR="00CB1A07" w:rsidRDefault="00CB1A07" w:rsidP="00CB1A07">
      <w:pPr>
        <w:pStyle w:val="Kopfzeile"/>
        <w:tabs>
          <w:tab w:val="clear" w:pos="4536"/>
          <w:tab w:val="clear" w:pos="9072"/>
          <w:tab w:val="left" w:pos="7797"/>
        </w:tabs>
        <w:rPr>
          <w:rFonts w:asciiTheme="minorHAnsi" w:hAnsiTheme="minorHAnsi" w:cs="Calibri"/>
          <w:i/>
          <w:szCs w:val="24"/>
        </w:rPr>
      </w:pPr>
    </w:p>
    <w:p w14:paraId="2844C814" w14:textId="3F00A93D" w:rsidR="000955B0" w:rsidRDefault="0039796C" w:rsidP="000955B0">
      <w:pPr>
        <w:rPr>
          <w:rFonts w:asciiTheme="minorHAnsi" w:hAnsiTheme="minorHAnsi" w:cstheme="minorHAnsi"/>
          <w:b/>
          <w:sz w:val="28"/>
          <w:szCs w:val="28"/>
        </w:rPr>
      </w:pPr>
      <w:r>
        <w:rPr>
          <w:rFonts w:asciiTheme="minorHAnsi" w:hAnsiTheme="minorHAnsi" w:cstheme="minorHAnsi"/>
          <w:b/>
          <w:sz w:val="28"/>
          <w:szCs w:val="28"/>
        </w:rPr>
        <w:t xml:space="preserve">Männer in ihrer </w:t>
      </w:r>
      <w:r w:rsidR="009608DB">
        <w:rPr>
          <w:rFonts w:asciiTheme="minorHAnsi" w:hAnsiTheme="minorHAnsi" w:cstheme="minorHAnsi"/>
          <w:b/>
          <w:sz w:val="28"/>
          <w:szCs w:val="28"/>
        </w:rPr>
        <w:t xml:space="preserve">Art der </w:t>
      </w:r>
      <w:r>
        <w:rPr>
          <w:rFonts w:asciiTheme="minorHAnsi" w:hAnsiTheme="minorHAnsi" w:cstheme="minorHAnsi"/>
          <w:b/>
          <w:sz w:val="28"/>
          <w:szCs w:val="28"/>
        </w:rPr>
        <w:t>Trauer</w:t>
      </w:r>
      <w:r w:rsidR="00C96294">
        <w:rPr>
          <w:rFonts w:asciiTheme="minorHAnsi" w:hAnsiTheme="minorHAnsi" w:cstheme="minorHAnsi"/>
          <w:b/>
          <w:sz w:val="28"/>
          <w:szCs w:val="28"/>
        </w:rPr>
        <w:t xml:space="preserve"> wahrnehmen </w:t>
      </w:r>
    </w:p>
    <w:p w14:paraId="71BC7B68" w14:textId="738BACA1" w:rsidR="000955B0" w:rsidRPr="009861FB" w:rsidRDefault="00E57BE6" w:rsidP="000955B0">
      <w:pPr>
        <w:rPr>
          <w:rFonts w:asciiTheme="minorHAnsi" w:hAnsiTheme="minorHAnsi" w:cstheme="minorHAnsi"/>
          <w:b/>
          <w:bCs/>
          <w:iCs/>
        </w:rPr>
      </w:pPr>
      <w:r w:rsidRPr="009861FB">
        <w:rPr>
          <w:rFonts w:asciiTheme="minorHAnsi" w:hAnsiTheme="minorHAnsi" w:cstheme="minorHAnsi"/>
          <w:b/>
          <w:bCs/>
          <w:iCs/>
        </w:rPr>
        <w:t xml:space="preserve">Mitgefühl </w:t>
      </w:r>
      <w:r w:rsidR="00C96294" w:rsidRPr="009861FB">
        <w:rPr>
          <w:rFonts w:asciiTheme="minorHAnsi" w:hAnsiTheme="minorHAnsi" w:cstheme="minorHAnsi"/>
          <w:b/>
          <w:bCs/>
          <w:iCs/>
        </w:rPr>
        <w:t xml:space="preserve">entwickeln </w:t>
      </w:r>
      <w:proofErr w:type="gramStart"/>
      <w:r w:rsidR="009861FB">
        <w:rPr>
          <w:rFonts w:asciiTheme="minorHAnsi" w:hAnsiTheme="minorHAnsi" w:cstheme="minorHAnsi"/>
          <w:b/>
          <w:bCs/>
          <w:iCs/>
        </w:rPr>
        <w:t>statt</w:t>
      </w:r>
      <w:r w:rsidR="0039796C" w:rsidRPr="009861FB">
        <w:rPr>
          <w:rFonts w:asciiTheme="minorHAnsi" w:hAnsiTheme="minorHAnsi" w:cstheme="minorHAnsi"/>
          <w:b/>
          <w:bCs/>
          <w:iCs/>
        </w:rPr>
        <w:t xml:space="preserve"> </w:t>
      </w:r>
      <w:r w:rsidRPr="009861FB">
        <w:rPr>
          <w:rFonts w:asciiTheme="minorHAnsi" w:hAnsiTheme="minorHAnsi" w:cstheme="minorHAnsi"/>
          <w:b/>
          <w:bCs/>
          <w:iCs/>
        </w:rPr>
        <w:t>gängige</w:t>
      </w:r>
      <w:r w:rsidR="00C96294" w:rsidRPr="009861FB">
        <w:rPr>
          <w:rFonts w:asciiTheme="minorHAnsi" w:hAnsiTheme="minorHAnsi" w:cstheme="minorHAnsi"/>
          <w:b/>
          <w:bCs/>
          <w:iCs/>
        </w:rPr>
        <w:t xml:space="preserve"> </w:t>
      </w:r>
      <w:r w:rsidR="0039796C" w:rsidRPr="009861FB">
        <w:rPr>
          <w:rFonts w:asciiTheme="minorHAnsi" w:hAnsiTheme="minorHAnsi" w:cstheme="minorHAnsi"/>
          <w:b/>
          <w:bCs/>
          <w:iCs/>
        </w:rPr>
        <w:t>Klischees</w:t>
      </w:r>
      <w:proofErr w:type="gramEnd"/>
      <w:r w:rsidRPr="009861FB">
        <w:rPr>
          <w:rFonts w:asciiTheme="minorHAnsi" w:hAnsiTheme="minorHAnsi" w:cstheme="minorHAnsi"/>
          <w:b/>
          <w:bCs/>
          <w:iCs/>
        </w:rPr>
        <w:t xml:space="preserve"> </w:t>
      </w:r>
      <w:r w:rsidR="00C96294" w:rsidRPr="009861FB">
        <w:rPr>
          <w:rFonts w:asciiTheme="minorHAnsi" w:hAnsiTheme="minorHAnsi" w:cstheme="minorHAnsi"/>
          <w:b/>
          <w:bCs/>
          <w:iCs/>
        </w:rPr>
        <w:t>verbreiten</w:t>
      </w:r>
    </w:p>
    <w:p w14:paraId="66D7444F" w14:textId="77777777" w:rsidR="00CB1A07" w:rsidRPr="007A6634" w:rsidRDefault="00CB1A07" w:rsidP="00CB1A07">
      <w:pPr>
        <w:rPr>
          <w:rFonts w:asciiTheme="minorHAnsi" w:hAnsiTheme="minorHAnsi" w:cstheme="minorHAnsi"/>
          <w:b/>
        </w:rPr>
      </w:pPr>
    </w:p>
    <w:p w14:paraId="6B646A88" w14:textId="4F392C83" w:rsidR="00BB1FDA" w:rsidRDefault="000B16F9" w:rsidP="00CB1A07">
      <w:pPr>
        <w:rPr>
          <w:rFonts w:asciiTheme="minorHAnsi" w:hAnsiTheme="minorHAnsi" w:cstheme="minorHAnsi"/>
        </w:rPr>
      </w:pPr>
      <w:r>
        <w:rPr>
          <w:rFonts w:asciiTheme="minorHAnsi" w:hAnsiTheme="minorHAnsi" w:cstheme="minorHAnsi"/>
        </w:rPr>
        <w:t xml:space="preserve">Die Fähigkeit zu trauern liegt jedem menschlichen Wesen inne. Doch die Formen, wie man Trauer lebt, sind höchst unterschiedlich. Oft wird Männern unterstellt, sie hätten keine Gefühle dafür bzw. können diese schwer ausdrücken. </w:t>
      </w:r>
      <w:r w:rsidR="00BB1FDA">
        <w:rPr>
          <w:rFonts w:asciiTheme="minorHAnsi" w:hAnsiTheme="minorHAnsi" w:cstheme="minorHAnsi"/>
        </w:rPr>
        <w:t>Doch Männer sind nicht distanziert oder emotionslos</w:t>
      </w:r>
      <w:r w:rsidR="0039796C">
        <w:rPr>
          <w:rFonts w:asciiTheme="minorHAnsi" w:hAnsiTheme="minorHAnsi" w:cstheme="minorHAnsi"/>
        </w:rPr>
        <w:t>;</w:t>
      </w:r>
      <w:r w:rsidR="00BB1FDA">
        <w:rPr>
          <w:rFonts w:asciiTheme="minorHAnsi" w:hAnsiTheme="minorHAnsi" w:cstheme="minorHAnsi"/>
        </w:rPr>
        <w:t xml:space="preserve"> sie versuchen einerseits, ihre Wahrnehmungen auszudrücken, andererseits </w:t>
      </w:r>
      <w:r w:rsidR="0039796C">
        <w:rPr>
          <w:rFonts w:asciiTheme="minorHAnsi" w:hAnsiTheme="minorHAnsi" w:cstheme="minorHAnsi"/>
        </w:rPr>
        <w:t xml:space="preserve">aber </w:t>
      </w:r>
      <w:r w:rsidR="00BB1FDA">
        <w:rPr>
          <w:rFonts w:asciiTheme="minorHAnsi" w:hAnsiTheme="minorHAnsi" w:cstheme="minorHAnsi"/>
        </w:rPr>
        <w:t xml:space="preserve">auch zu regulieren und kontrollieren, damit sie handlungsfähig bleiben. Der Autor nimmt die männliche Lebenswelt in den Blick, um von dieser Perspektive </w:t>
      </w:r>
      <w:r w:rsidR="006C1A60">
        <w:rPr>
          <w:rFonts w:asciiTheme="minorHAnsi" w:hAnsiTheme="minorHAnsi" w:cstheme="minorHAnsi"/>
        </w:rPr>
        <w:t xml:space="preserve">aus </w:t>
      </w:r>
      <w:r w:rsidR="00BB1FDA">
        <w:rPr>
          <w:rFonts w:asciiTheme="minorHAnsi" w:hAnsiTheme="minorHAnsi" w:cstheme="minorHAnsi"/>
        </w:rPr>
        <w:t>auf die Prozesse männliche</w:t>
      </w:r>
      <w:r w:rsidR="006C1A60">
        <w:rPr>
          <w:rFonts w:asciiTheme="minorHAnsi" w:hAnsiTheme="minorHAnsi" w:cstheme="minorHAnsi"/>
        </w:rPr>
        <w:t>r</w:t>
      </w:r>
      <w:r w:rsidR="00BB1FDA">
        <w:rPr>
          <w:rFonts w:asciiTheme="minorHAnsi" w:hAnsiTheme="minorHAnsi" w:cstheme="minorHAnsi"/>
        </w:rPr>
        <w:t xml:space="preserve"> Trauer zu </w:t>
      </w:r>
      <w:r w:rsidR="0039796C">
        <w:rPr>
          <w:rFonts w:asciiTheme="minorHAnsi" w:hAnsiTheme="minorHAnsi" w:cstheme="minorHAnsi"/>
        </w:rPr>
        <w:t>s</w:t>
      </w:r>
      <w:r w:rsidR="006C1A60">
        <w:rPr>
          <w:rFonts w:asciiTheme="minorHAnsi" w:hAnsiTheme="minorHAnsi" w:cstheme="minorHAnsi"/>
        </w:rPr>
        <w:t>chauen</w:t>
      </w:r>
      <w:r w:rsidR="00BB1FDA">
        <w:rPr>
          <w:rFonts w:asciiTheme="minorHAnsi" w:hAnsiTheme="minorHAnsi" w:cstheme="minorHAnsi"/>
        </w:rPr>
        <w:t xml:space="preserve"> und ein vertieftes Verständnis für deren </w:t>
      </w:r>
      <w:r w:rsidR="006C1A60">
        <w:rPr>
          <w:rFonts w:asciiTheme="minorHAnsi" w:hAnsiTheme="minorHAnsi" w:cstheme="minorHAnsi"/>
        </w:rPr>
        <w:t xml:space="preserve">oft zutiefst individuell geprägte Ausdrucksformen </w:t>
      </w:r>
      <w:r w:rsidR="00BB1FDA">
        <w:rPr>
          <w:rFonts w:asciiTheme="minorHAnsi" w:hAnsiTheme="minorHAnsi" w:cstheme="minorHAnsi"/>
        </w:rPr>
        <w:t xml:space="preserve">zu erlangen. </w:t>
      </w:r>
      <w:r w:rsidR="0039796C">
        <w:rPr>
          <w:rFonts w:asciiTheme="minorHAnsi" w:hAnsiTheme="minorHAnsi" w:cstheme="minorHAnsi"/>
        </w:rPr>
        <w:t>Mit vielen Beispielen von Verlusterfahrungen</w:t>
      </w:r>
      <w:r w:rsidR="006C1A60">
        <w:rPr>
          <w:rFonts w:asciiTheme="minorHAnsi" w:hAnsiTheme="minorHAnsi" w:cstheme="minorHAnsi"/>
        </w:rPr>
        <w:t xml:space="preserve"> aus der eigenen Praxis des Autors</w:t>
      </w:r>
      <w:r w:rsidR="0039796C">
        <w:rPr>
          <w:rFonts w:asciiTheme="minorHAnsi" w:hAnsiTheme="minorHAnsi" w:cstheme="minorHAnsi"/>
        </w:rPr>
        <w:t xml:space="preserve"> – z. B. </w:t>
      </w:r>
      <w:r w:rsidR="006C1A60">
        <w:rPr>
          <w:rFonts w:asciiTheme="minorHAnsi" w:hAnsiTheme="minorHAnsi" w:cstheme="minorHAnsi"/>
        </w:rPr>
        <w:t xml:space="preserve">zur </w:t>
      </w:r>
      <w:r w:rsidR="0039796C">
        <w:rPr>
          <w:rFonts w:asciiTheme="minorHAnsi" w:hAnsiTheme="minorHAnsi" w:cstheme="minorHAnsi"/>
        </w:rPr>
        <w:t xml:space="preserve">Trauer um ein Kind, oder wie Trauern im Kontext der Arbeit stattfinden kann. </w:t>
      </w:r>
    </w:p>
    <w:p w14:paraId="08266AA2" w14:textId="584234FC" w:rsidR="006C1A60" w:rsidRDefault="006C1A60" w:rsidP="00CB1A07">
      <w:pPr>
        <w:rPr>
          <w:rFonts w:asciiTheme="minorHAnsi" w:hAnsiTheme="minorHAnsi" w:cstheme="minorHAnsi"/>
        </w:rPr>
      </w:pPr>
      <w:r>
        <w:rPr>
          <w:rFonts w:asciiTheme="minorHAnsi" w:hAnsiTheme="minorHAnsi" w:cstheme="minorHAnsi"/>
        </w:rPr>
        <w:t xml:space="preserve">Eine </w:t>
      </w:r>
      <w:r>
        <w:rPr>
          <w:rFonts w:asciiTheme="minorHAnsi" w:hAnsiTheme="minorHAnsi" w:cstheme="minorHAnsi"/>
        </w:rPr>
        <w:t>geschlechtssensible Begleitung</w:t>
      </w:r>
      <w:r>
        <w:rPr>
          <w:rFonts w:asciiTheme="minorHAnsi" w:hAnsiTheme="minorHAnsi" w:cstheme="minorHAnsi"/>
        </w:rPr>
        <w:t xml:space="preserve"> und Stärkung für Betroffene und Angehörige in ihrem Trauerprozess.</w:t>
      </w:r>
    </w:p>
    <w:p w14:paraId="0657C976" w14:textId="77777777" w:rsidR="00BB1FDA" w:rsidRDefault="00BB1FDA" w:rsidP="00CB1A07">
      <w:pPr>
        <w:rPr>
          <w:rFonts w:asciiTheme="minorHAnsi" w:hAnsiTheme="minorHAnsi" w:cstheme="minorHAnsi"/>
        </w:rPr>
      </w:pPr>
    </w:p>
    <w:p w14:paraId="70D876A0" w14:textId="77777777" w:rsidR="00CB1A07" w:rsidRPr="0064131C" w:rsidRDefault="00CB1A07" w:rsidP="00CB1A07">
      <w:pPr>
        <w:rPr>
          <w:rFonts w:asciiTheme="minorHAnsi" w:hAnsiTheme="minorHAnsi" w:cstheme="minorHAnsi"/>
          <w:i/>
        </w:rPr>
      </w:pPr>
      <w:r w:rsidRPr="0064131C">
        <w:rPr>
          <w:rFonts w:asciiTheme="minorHAnsi" w:hAnsiTheme="minorHAnsi" w:cstheme="minorHAnsi"/>
          <w:i/>
        </w:rPr>
        <w:t>D</w:t>
      </w:r>
      <w:r w:rsidR="00B34705">
        <w:rPr>
          <w:rFonts w:asciiTheme="minorHAnsi" w:hAnsiTheme="minorHAnsi" w:cstheme="minorHAnsi"/>
          <w:i/>
        </w:rPr>
        <w:t>er</w:t>
      </w:r>
      <w:r w:rsidRPr="0064131C">
        <w:rPr>
          <w:rFonts w:asciiTheme="minorHAnsi" w:hAnsiTheme="minorHAnsi" w:cstheme="minorHAnsi"/>
          <w:i/>
        </w:rPr>
        <w:t xml:space="preserve"> Autor: </w:t>
      </w:r>
    </w:p>
    <w:p w14:paraId="3B4BD242" w14:textId="77777777" w:rsidR="003B36E0" w:rsidRPr="003B36E0" w:rsidRDefault="00B34705" w:rsidP="00CB1A07">
      <w:pPr>
        <w:rPr>
          <w:rFonts w:asciiTheme="minorHAnsi" w:hAnsiTheme="minorHAnsi" w:cstheme="minorHAnsi"/>
        </w:rPr>
      </w:pPr>
      <w:r>
        <w:rPr>
          <w:rFonts w:asciiTheme="minorHAnsi" w:hAnsiTheme="minorHAnsi" w:cstheme="minorHAnsi"/>
          <w:caps/>
          <w:lang w:val="de-AT"/>
        </w:rPr>
        <w:t>ERICH LEHNER</w:t>
      </w:r>
      <w:r w:rsidR="007674E3">
        <w:rPr>
          <w:rFonts w:asciiTheme="minorHAnsi" w:hAnsiTheme="minorHAnsi" w:cstheme="minorHAnsi"/>
          <w:smallCaps/>
          <w:lang w:val="de-AT"/>
        </w:rPr>
        <w:t xml:space="preserve">, </w:t>
      </w:r>
      <w:r w:rsidR="007674E3">
        <w:rPr>
          <w:rFonts w:asciiTheme="minorHAnsi" w:hAnsiTheme="minorHAnsi" w:cstheme="minorHAnsi"/>
        </w:rPr>
        <w:t xml:space="preserve">geb. 1958, hat katholische Theologie, Psychologie und Pädagogik in Wien studiert, </w:t>
      </w:r>
      <w:r w:rsidR="00C96294">
        <w:rPr>
          <w:rFonts w:asciiTheme="minorHAnsi" w:hAnsiTheme="minorHAnsi" w:cstheme="minorHAnsi"/>
        </w:rPr>
        <w:t xml:space="preserve">seine </w:t>
      </w:r>
      <w:r w:rsidR="007674E3">
        <w:rPr>
          <w:rFonts w:asciiTheme="minorHAnsi" w:hAnsiTheme="minorHAnsi" w:cstheme="minorHAnsi"/>
        </w:rPr>
        <w:t xml:space="preserve">Dissertation über </w:t>
      </w:r>
      <w:r w:rsidR="003B36E0">
        <w:rPr>
          <w:rFonts w:asciiTheme="minorHAnsi" w:hAnsiTheme="minorHAnsi" w:cstheme="minorHAnsi"/>
        </w:rPr>
        <w:t>Männerforschung</w:t>
      </w:r>
      <w:r w:rsidR="00C96294">
        <w:rPr>
          <w:rFonts w:asciiTheme="minorHAnsi" w:hAnsiTheme="minorHAnsi" w:cstheme="minorHAnsi"/>
        </w:rPr>
        <w:t xml:space="preserve"> geschrieben</w:t>
      </w:r>
      <w:r w:rsidR="003B36E0">
        <w:rPr>
          <w:rFonts w:asciiTheme="minorHAnsi" w:hAnsiTheme="minorHAnsi" w:cstheme="minorHAnsi"/>
        </w:rPr>
        <w:t xml:space="preserve">, hat an den Universitäten Klagenfurt, Graz und Wien sowie im Ausland zu Palliative Care und Hospizarbeit gelehrt, ist in der Männer- und Geschlechterforschung und in der Männerarbeit und -bildung tätig, derzeit </w:t>
      </w:r>
      <w:r w:rsidR="003B36E0" w:rsidRPr="003B36E0">
        <w:rPr>
          <w:rFonts w:asciiTheme="minorHAnsi" w:hAnsiTheme="minorHAnsi" w:cstheme="minorHAnsi"/>
        </w:rPr>
        <w:t xml:space="preserve">Vorsitzender des Dachverbandes der Männerarbeit in Österreich (DMÖ), </w:t>
      </w:r>
      <w:r w:rsidR="003B36E0">
        <w:rPr>
          <w:rFonts w:asciiTheme="minorHAnsi" w:hAnsiTheme="minorHAnsi" w:cstheme="minorHAnsi"/>
        </w:rPr>
        <w:t>Psychoanalytiker in eigener Praxis</w:t>
      </w:r>
      <w:r w:rsidR="000B16F9">
        <w:rPr>
          <w:rFonts w:asciiTheme="minorHAnsi" w:hAnsiTheme="minorHAnsi" w:cstheme="minorHAnsi"/>
        </w:rPr>
        <w:t>.</w:t>
      </w:r>
    </w:p>
    <w:p w14:paraId="66CE0AD0" w14:textId="77777777" w:rsidR="00E02069" w:rsidRDefault="00E02069" w:rsidP="00CB1A07">
      <w:pPr>
        <w:rPr>
          <w:rFonts w:asciiTheme="minorHAnsi" w:hAnsiTheme="minorHAnsi" w:cstheme="minorHAnsi"/>
        </w:rPr>
      </w:pPr>
    </w:p>
    <w:p w14:paraId="0981A96E" w14:textId="77777777" w:rsidR="00E02069" w:rsidRDefault="00E02069" w:rsidP="00CB1A07">
      <w:pPr>
        <w:rPr>
          <w:rFonts w:asciiTheme="minorHAnsi" w:hAnsiTheme="minorHAnsi" w:cstheme="minorHAnsi"/>
        </w:rPr>
      </w:pPr>
    </w:p>
    <w:p w14:paraId="120D90F8" w14:textId="77777777" w:rsidR="00CB1A07" w:rsidRPr="00364A54" w:rsidRDefault="00CB1A07" w:rsidP="00CB1A07">
      <w:pPr>
        <w:pStyle w:val="Kopfzeile"/>
        <w:tabs>
          <w:tab w:val="clear" w:pos="4536"/>
          <w:tab w:val="clear" w:pos="9072"/>
          <w:tab w:val="left" w:pos="7797"/>
        </w:tabs>
        <w:rPr>
          <w:rFonts w:asciiTheme="minorHAnsi" w:hAnsiTheme="minorHAnsi" w:cs="Calibri"/>
          <w:i/>
          <w:szCs w:val="24"/>
        </w:rPr>
      </w:pPr>
    </w:p>
    <w:p w14:paraId="2D7F2D32" w14:textId="77777777" w:rsidR="00CB1A07" w:rsidRDefault="00CB1A07" w:rsidP="00CB1A07">
      <w:pPr>
        <w:rPr>
          <w:rFonts w:asciiTheme="minorHAnsi" w:hAnsiTheme="minorHAnsi"/>
        </w:rPr>
      </w:pPr>
    </w:p>
    <w:p w14:paraId="02F5AC5D" w14:textId="77777777" w:rsidR="00AE1E74" w:rsidRDefault="00AE1E74"/>
    <w:sectPr w:rsidR="00AE1E74">
      <w:headerReference w:type="default" r:id="rId8"/>
      <w:pgSz w:w="11906" w:h="16838"/>
      <w:pgMar w:top="1417" w:right="1700" w:bottom="1418" w:left="1417"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4059E" w14:textId="77777777" w:rsidR="007B1D65" w:rsidRDefault="007B1D65">
      <w:r>
        <w:separator/>
      </w:r>
    </w:p>
  </w:endnote>
  <w:endnote w:type="continuationSeparator" w:id="0">
    <w:p w14:paraId="78E7A74E" w14:textId="77777777" w:rsidR="007B1D65" w:rsidRDefault="007B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35924" w14:textId="77777777" w:rsidR="007B1D65" w:rsidRDefault="007B1D65">
      <w:r>
        <w:separator/>
      </w:r>
    </w:p>
  </w:footnote>
  <w:footnote w:type="continuationSeparator" w:id="0">
    <w:p w14:paraId="44960468" w14:textId="77777777" w:rsidR="007B1D65" w:rsidRDefault="007B1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1536" w14:textId="77777777" w:rsidR="00F37EFC" w:rsidRDefault="00F37EFC">
    <w:pPr>
      <w:pStyle w:val="berschrift3"/>
      <w:jc w:val="left"/>
    </w:pPr>
  </w:p>
  <w:p w14:paraId="49F18B0A" w14:textId="77777777" w:rsidR="00F37EFC" w:rsidRDefault="00F37EFC">
    <w:pPr>
      <w:pStyle w:val="berschrift3"/>
      <w:jc w:val="left"/>
    </w:pPr>
  </w:p>
  <w:p w14:paraId="526FD0FA" w14:textId="77777777" w:rsidR="00F37EFC" w:rsidRPr="00400EA7" w:rsidRDefault="008931F7">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8995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07"/>
    <w:rsid w:val="000955B0"/>
    <w:rsid w:val="000B16F9"/>
    <w:rsid w:val="001226E4"/>
    <w:rsid w:val="00130112"/>
    <w:rsid w:val="001618EE"/>
    <w:rsid w:val="00184892"/>
    <w:rsid w:val="001B1D95"/>
    <w:rsid w:val="00322816"/>
    <w:rsid w:val="00322980"/>
    <w:rsid w:val="0037328F"/>
    <w:rsid w:val="0038298E"/>
    <w:rsid w:val="0039133F"/>
    <w:rsid w:val="0039796C"/>
    <w:rsid w:val="003A312E"/>
    <w:rsid w:val="003B36E0"/>
    <w:rsid w:val="003F3398"/>
    <w:rsid w:val="00462C78"/>
    <w:rsid w:val="004E1BDB"/>
    <w:rsid w:val="00527691"/>
    <w:rsid w:val="00541DDB"/>
    <w:rsid w:val="00566E9D"/>
    <w:rsid w:val="005B7C88"/>
    <w:rsid w:val="0063457B"/>
    <w:rsid w:val="006C1A60"/>
    <w:rsid w:val="006D29A8"/>
    <w:rsid w:val="006D5BAF"/>
    <w:rsid w:val="007674E3"/>
    <w:rsid w:val="00775C97"/>
    <w:rsid w:val="007B1D65"/>
    <w:rsid w:val="00884071"/>
    <w:rsid w:val="008861C2"/>
    <w:rsid w:val="008931F7"/>
    <w:rsid w:val="008B035A"/>
    <w:rsid w:val="009608DB"/>
    <w:rsid w:val="009861FB"/>
    <w:rsid w:val="00AB5882"/>
    <w:rsid w:val="00AC3648"/>
    <w:rsid w:val="00AE1E74"/>
    <w:rsid w:val="00B05346"/>
    <w:rsid w:val="00B34705"/>
    <w:rsid w:val="00B84327"/>
    <w:rsid w:val="00BB1FDA"/>
    <w:rsid w:val="00C46BEF"/>
    <w:rsid w:val="00C5049D"/>
    <w:rsid w:val="00C96294"/>
    <w:rsid w:val="00CA2667"/>
    <w:rsid w:val="00CA67BB"/>
    <w:rsid w:val="00CB1A07"/>
    <w:rsid w:val="00CF1DB4"/>
    <w:rsid w:val="00D05C4B"/>
    <w:rsid w:val="00D555C0"/>
    <w:rsid w:val="00D6778C"/>
    <w:rsid w:val="00E02069"/>
    <w:rsid w:val="00E57BE6"/>
    <w:rsid w:val="00EA1719"/>
    <w:rsid w:val="00EB0016"/>
    <w:rsid w:val="00EB5845"/>
    <w:rsid w:val="00F37EFC"/>
    <w:rsid w:val="00F625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6CC4"/>
  <w15:docId w15:val="{61ACB057-7BAA-4252-A043-49121FC4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1A07"/>
    <w:rPr>
      <w:rFonts w:ascii="Times New Roman" w:eastAsia="Times New Roman" w:hAnsi="Times New Roman" w:cs="Times New Roman"/>
      <w:sz w:val="24"/>
      <w:szCs w:val="24"/>
      <w:lang w:val="de-DE" w:eastAsia="de-DE"/>
    </w:rPr>
  </w:style>
  <w:style w:type="paragraph" w:styleId="berschrift3">
    <w:name w:val="heading 3"/>
    <w:basedOn w:val="Standard"/>
    <w:next w:val="Standard"/>
    <w:link w:val="berschrift3Zchn"/>
    <w:qFormat/>
    <w:rsid w:val="00CB1A07"/>
    <w:pPr>
      <w:keepNext/>
      <w:pBdr>
        <w:bottom w:val="single" w:sz="4" w:space="1" w:color="auto"/>
      </w:pBdr>
      <w:jc w:val="right"/>
      <w:outlineLvl w:val="2"/>
    </w:pPr>
    <w:rPr>
      <w:rFonts w:ascii="Century Gothic" w:hAnsi="Century Gothic"/>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CB1A0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CB1A07"/>
    <w:pPr>
      <w:tabs>
        <w:tab w:val="center" w:pos="4536"/>
        <w:tab w:val="right" w:pos="9072"/>
      </w:tabs>
    </w:pPr>
    <w:rPr>
      <w:szCs w:val="20"/>
    </w:rPr>
  </w:style>
  <w:style w:type="character" w:customStyle="1" w:styleId="KopfzeileZchn">
    <w:name w:val="Kopfzeile Zchn"/>
    <w:basedOn w:val="Absatz-Standardschriftart"/>
    <w:link w:val="Kopfzeile"/>
    <w:rsid w:val="00CB1A0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CB1A07"/>
    <w:pPr>
      <w:tabs>
        <w:tab w:val="center" w:pos="4536"/>
        <w:tab w:val="right" w:pos="9072"/>
      </w:tabs>
    </w:pPr>
    <w:rPr>
      <w:szCs w:val="20"/>
    </w:rPr>
  </w:style>
  <w:style w:type="character" w:customStyle="1" w:styleId="FuzeileZchn">
    <w:name w:val="Fußzeile Zchn"/>
    <w:basedOn w:val="Absatz-Standardschriftart"/>
    <w:link w:val="Fuzeile"/>
    <w:semiHidden/>
    <w:rsid w:val="00CB1A07"/>
    <w:rPr>
      <w:rFonts w:ascii="Times New Roman" w:eastAsia="Times New Roman" w:hAnsi="Times New Roman" w:cs="Times New Roman"/>
      <w:sz w:val="24"/>
      <w:szCs w:val="20"/>
      <w:lang w:val="de-DE" w:eastAsia="de-DE"/>
    </w:rPr>
  </w:style>
  <w:style w:type="paragraph" w:styleId="Listenabsatz">
    <w:name w:val="List Paragraph"/>
    <w:basedOn w:val="Standard"/>
    <w:uiPriority w:val="34"/>
    <w:qFormat/>
    <w:rsid w:val="00CB1A07"/>
    <w:pPr>
      <w:ind w:left="720"/>
      <w:contextualSpacing/>
    </w:pPr>
  </w:style>
  <w:style w:type="paragraph" w:styleId="Sprechblasentext">
    <w:name w:val="Balloon Text"/>
    <w:basedOn w:val="Standard"/>
    <w:link w:val="SprechblasentextZchn"/>
    <w:uiPriority w:val="99"/>
    <w:semiHidden/>
    <w:unhideWhenUsed/>
    <w:rsid w:val="00CB1A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1A07"/>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66649">
      <w:bodyDiv w:val="1"/>
      <w:marLeft w:val="0"/>
      <w:marRight w:val="0"/>
      <w:marTop w:val="0"/>
      <w:marBottom w:val="0"/>
      <w:divBdr>
        <w:top w:val="none" w:sz="0" w:space="0" w:color="auto"/>
        <w:left w:val="none" w:sz="0" w:space="0" w:color="auto"/>
        <w:bottom w:val="none" w:sz="0" w:space="0" w:color="auto"/>
        <w:right w:val="none" w:sz="0" w:space="0" w:color="auto"/>
      </w:divBdr>
    </w:div>
    <w:div w:id="157863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dcterms:created xsi:type="dcterms:W3CDTF">2024-04-16T08:05:00Z</dcterms:created>
  <dcterms:modified xsi:type="dcterms:W3CDTF">2024-04-16T08:05:00Z</dcterms:modified>
</cp:coreProperties>
</file>