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EA8B1" w14:textId="2AB7101E" w:rsidR="00AE21B2" w:rsidRPr="00871D42" w:rsidRDefault="00BF788F" w:rsidP="003F6A0E">
      <w:pPr>
        <w:pStyle w:val="Kopfzeile"/>
        <w:tabs>
          <w:tab w:val="clear" w:pos="4536"/>
          <w:tab w:val="clear" w:pos="9072"/>
          <w:tab w:val="left" w:pos="7797"/>
        </w:tabs>
        <w:rPr>
          <w:rFonts w:asciiTheme="minorHAnsi" w:hAnsiTheme="minorHAnsi" w:cs="Calibri"/>
          <w:szCs w:val="24"/>
          <w:lang w:val="de-AT"/>
        </w:rPr>
      </w:pPr>
      <w:r>
        <w:rPr>
          <w:rFonts w:asciiTheme="minorHAnsi" w:hAnsiTheme="minorHAnsi" w:cs="Calibri"/>
          <w:noProof/>
          <w:szCs w:val="24"/>
        </w:rPr>
        <w:drawing>
          <wp:anchor distT="0" distB="0" distL="114300" distR="114300" simplePos="0" relativeHeight="251658240" behindDoc="0" locked="0" layoutInCell="1" allowOverlap="1" wp14:anchorId="45B65AEE" wp14:editId="78AC20E6">
            <wp:simplePos x="0" y="0"/>
            <wp:positionH relativeFrom="column">
              <wp:posOffset>3962400</wp:posOffset>
            </wp:positionH>
            <wp:positionV relativeFrom="paragraph">
              <wp:posOffset>35560</wp:posOffset>
            </wp:positionV>
            <wp:extent cx="1617336" cy="2425148"/>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93-3 Logotherapi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7336" cy="2425148"/>
                    </a:xfrm>
                    <a:prstGeom prst="rect">
                      <a:avLst/>
                    </a:prstGeom>
                  </pic:spPr>
                </pic:pic>
              </a:graphicData>
            </a:graphic>
            <wp14:sizeRelH relativeFrom="page">
              <wp14:pctWidth>0</wp14:pctWidth>
            </wp14:sizeRelH>
            <wp14:sizeRelV relativeFrom="page">
              <wp14:pctHeight>0</wp14:pctHeight>
            </wp14:sizeRelV>
          </wp:anchor>
        </w:drawing>
      </w:r>
    </w:p>
    <w:p w14:paraId="05AA43BB" w14:textId="45CED465" w:rsidR="00DC6050" w:rsidRPr="00871D42" w:rsidRDefault="00DC6050" w:rsidP="003F6A0E">
      <w:pPr>
        <w:pStyle w:val="Kopfzeile"/>
        <w:tabs>
          <w:tab w:val="clear" w:pos="4536"/>
          <w:tab w:val="clear" w:pos="9072"/>
          <w:tab w:val="left" w:pos="7797"/>
        </w:tabs>
        <w:rPr>
          <w:rFonts w:asciiTheme="minorHAnsi" w:hAnsiTheme="minorHAnsi" w:cs="Calibri"/>
          <w:szCs w:val="24"/>
        </w:rPr>
      </w:pPr>
      <w:r w:rsidRPr="00871D42">
        <w:rPr>
          <w:rFonts w:asciiTheme="minorHAnsi" w:hAnsiTheme="minorHAnsi" w:cs="Calibri"/>
          <w:szCs w:val="24"/>
        </w:rPr>
        <w:t>Alexander Batthyány / Elisabeth Lukas</w:t>
      </w:r>
    </w:p>
    <w:p w14:paraId="6FF4FD9A" w14:textId="77777777" w:rsidR="00DC6050" w:rsidRPr="00871D42" w:rsidRDefault="00DC6050" w:rsidP="003F6A0E">
      <w:pPr>
        <w:pStyle w:val="Kopfzeile"/>
        <w:tabs>
          <w:tab w:val="clear" w:pos="4536"/>
          <w:tab w:val="clear" w:pos="9072"/>
          <w:tab w:val="left" w:pos="7797"/>
        </w:tabs>
        <w:rPr>
          <w:rFonts w:asciiTheme="minorHAnsi" w:hAnsiTheme="minorHAnsi" w:cs="Calibri"/>
          <w:b/>
          <w:sz w:val="28"/>
          <w:szCs w:val="28"/>
        </w:rPr>
      </w:pPr>
      <w:r w:rsidRPr="00871D42">
        <w:rPr>
          <w:rFonts w:asciiTheme="minorHAnsi" w:hAnsiTheme="minorHAnsi" w:cs="Calibri"/>
          <w:b/>
          <w:sz w:val="28"/>
          <w:szCs w:val="28"/>
        </w:rPr>
        <w:t>Logotherapie und Existenzanalyse heute</w:t>
      </w:r>
    </w:p>
    <w:p w14:paraId="24B1DE47" w14:textId="77777777" w:rsidR="00DC6050" w:rsidRPr="00871D42" w:rsidRDefault="00DC6050" w:rsidP="003F6A0E">
      <w:pPr>
        <w:pStyle w:val="Kopfzeile"/>
        <w:tabs>
          <w:tab w:val="clear" w:pos="4536"/>
          <w:tab w:val="clear" w:pos="9072"/>
          <w:tab w:val="left" w:pos="7797"/>
        </w:tabs>
        <w:rPr>
          <w:rFonts w:asciiTheme="minorHAnsi" w:hAnsiTheme="minorHAnsi" w:cs="Calibri"/>
          <w:szCs w:val="24"/>
        </w:rPr>
      </w:pPr>
      <w:r w:rsidRPr="00871D42">
        <w:rPr>
          <w:rFonts w:asciiTheme="minorHAnsi" w:hAnsiTheme="minorHAnsi" w:cs="Calibri"/>
          <w:szCs w:val="24"/>
        </w:rPr>
        <w:t>Eine Standortbestimmung</w:t>
      </w:r>
    </w:p>
    <w:p w14:paraId="56A921D5" w14:textId="77777777" w:rsidR="00DC6050" w:rsidRDefault="00EE0CB3" w:rsidP="003F6A0E">
      <w:pPr>
        <w:pStyle w:val="Kopfzeile"/>
        <w:tabs>
          <w:tab w:val="clear" w:pos="4536"/>
          <w:tab w:val="clear" w:pos="9072"/>
          <w:tab w:val="left" w:pos="7797"/>
        </w:tabs>
        <w:rPr>
          <w:rFonts w:asciiTheme="minorHAnsi" w:hAnsiTheme="minorHAnsi" w:cs="Calibri"/>
          <w:i/>
          <w:szCs w:val="24"/>
        </w:rPr>
      </w:pPr>
      <w:r>
        <w:rPr>
          <w:rFonts w:asciiTheme="minorHAnsi" w:hAnsiTheme="minorHAnsi" w:cs="Calibri"/>
          <w:i/>
          <w:szCs w:val="24"/>
        </w:rPr>
        <w:t>288</w:t>
      </w:r>
      <w:r w:rsidR="00DC6050" w:rsidRPr="00871D42">
        <w:rPr>
          <w:rFonts w:asciiTheme="minorHAnsi" w:hAnsiTheme="minorHAnsi" w:cs="Calibri"/>
          <w:i/>
          <w:szCs w:val="24"/>
        </w:rPr>
        <w:t xml:space="preserve"> Seiten, 15 x 22,5 cm, Klappenbroschur</w:t>
      </w:r>
    </w:p>
    <w:p w14:paraId="3183D2A1" w14:textId="77777777" w:rsidR="00E72D84" w:rsidRPr="00871D42" w:rsidRDefault="00E72D84" w:rsidP="003F6A0E">
      <w:pPr>
        <w:pStyle w:val="Kopfzeile"/>
        <w:tabs>
          <w:tab w:val="clear" w:pos="4536"/>
          <w:tab w:val="clear" w:pos="9072"/>
          <w:tab w:val="left" w:pos="7797"/>
        </w:tabs>
        <w:rPr>
          <w:rFonts w:asciiTheme="minorHAnsi" w:hAnsiTheme="minorHAnsi" w:cs="Calibri"/>
          <w:i/>
          <w:szCs w:val="24"/>
        </w:rPr>
      </w:pPr>
      <w:r>
        <w:rPr>
          <w:rFonts w:asciiTheme="minorHAnsi" w:hAnsiTheme="minorHAnsi" w:cs="Calibri"/>
          <w:i/>
          <w:szCs w:val="24"/>
        </w:rPr>
        <w:t>Tyrolia-Verlag, Innsbruck-Wien 2020</w:t>
      </w:r>
    </w:p>
    <w:p w14:paraId="293433B2" w14:textId="77777777" w:rsidR="00DC6050" w:rsidRPr="00871D42" w:rsidRDefault="00DC6050" w:rsidP="003F6A0E">
      <w:pPr>
        <w:pStyle w:val="Kopfzeile"/>
        <w:tabs>
          <w:tab w:val="clear" w:pos="4536"/>
          <w:tab w:val="clear" w:pos="9072"/>
          <w:tab w:val="left" w:pos="7797"/>
        </w:tabs>
        <w:rPr>
          <w:rFonts w:asciiTheme="minorHAnsi" w:hAnsiTheme="minorHAnsi" w:cs="Calibri"/>
          <w:i/>
          <w:szCs w:val="24"/>
        </w:rPr>
      </w:pPr>
      <w:r w:rsidRPr="00871D42">
        <w:rPr>
          <w:rFonts w:asciiTheme="minorHAnsi" w:hAnsiTheme="minorHAnsi" w:cs="Calibri"/>
          <w:i/>
          <w:szCs w:val="24"/>
        </w:rPr>
        <w:t>ISBN 978-3-7022-3893-3</w:t>
      </w:r>
    </w:p>
    <w:p w14:paraId="52AFF8E6" w14:textId="4EA25E06" w:rsidR="00DC6050" w:rsidRPr="00871D42" w:rsidRDefault="009E048F" w:rsidP="003F6A0E">
      <w:pPr>
        <w:pStyle w:val="Kopfzeile"/>
        <w:tabs>
          <w:tab w:val="clear" w:pos="4536"/>
          <w:tab w:val="clear" w:pos="9072"/>
          <w:tab w:val="left" w:pos="7797"/>
        </w:tabs>
        <w:rPr>
          <w:rFonts w:asciiTheme="minorHAnsi" w:hAnsiTheme="minorHAnsi" w:cs="Calibri"/>
          <w:i/>
          <w:szCs w:val="24"/>
        </w:rPr>
      </w:pPr>
      <w:r>
        <w:rPr>
          <w:rFonts w:asciiTheme="minorHAnsi" w:hAnsiTheme="minorHAnsi" w:cs="Calibri"/>
          <w:i/>
          <w:szCs w:val="24"/>
        </w:rPr>
        <w:t>€ 2</w:t>
      </w:r>
      <w:r w:rsidR="00BF788F">
        <w:rPr>
          <w:rFonts w:asciiTheme="minorHAnsi" w:hAnsiTheme="minorHAnsi" w:cs="Calibri"/>
          <w:i/>
          <w:szCs w:val="24"/>
        </w:rPr>
        <w:t>8,-</w:t>
      </w:r>
      <w:r w:rsidR="00DC6050" w:rsidRPr="00871D42">
        <w:rPr>
          <w:rFonts w:asciiTheme="minorHAnsi" w:hAnsiTheme="minorHAnsi" w:cs="Calibri"/>
          <w:i/>
          <w:szCs w:val="24"/>
        </w:rPr>
        <w:t xml:space="preserve"> </w:t>
      </w:r>
    </w:p>
    <w:p w14:paraId="43EC631A" w14:textId="77777777" w:rsidR="00DC6050" w:rsidRPr="00871D42" w:rsidRDefault="00DC6050" w:rsidP="003F6A0E">
      <w:pPr>
        <w:pStyle w:val="Kopfzeile"/>
        <w:tabs>
          <w:tab w:val="clear" w:pos="4536"/>
          <w:tab w:val="clear" w:pos="9072"/>
          <w:tab w:val="left" w:pos="7797"/>
        </w:tabs>
        <w:rPr>
          <w:rFonts w:asciiTheme="minorHAnsi" w:hAnsiTheme="minorHAnsi" w:cs="Calibri"/>
          <w:i/>
          <w:szCs w:val="24"/>
        </w:rPr>
      </w:pPr>
      <w:r w:rsidRPr="00871D42">
        <w:rPr>
          <w:rFonts w:asciiTheme="minorHAnsi" w:hAnsiTheme="minorHAnsi" w:cs="Calibri"/>
          <w:i/>
          <w:szCs w:val="24"/>
        </w:rPr>
        <w:t xml:space="preserve">Auch als E-Book erhältlich: </w:t>
      </w:r>
      <w:r w:rsidR="00E72D84">
        <w:rPr>
          <w:rFonts w:asciiTheme="minorHAnsi" w:hAnsiTheme="minorHAnsi" w:cs="Calibri"/>
          <w:i/>
          <w:szCs w:val="24"/>
        </w:rPr>
        <w:br/>
      </w:r>
      <w:r w:rsidRPr="00871D42">
        <w:rPr>
          <w:rFonts w:asciiTheme="minorHAnsi" w:hAnsiTheme="minorHAnsi" w:cs="Calibri"/>
          <w:i/>
          <w:szCs w:val="24"/>
        </w:rPr>
        <w:t xml:space="preserve">ISBN </w:t>
      </w:r>
      <w:r w:rsidR="00583660">
        <w:rPr>
          <w:rFonts w:asciiTheme="minorHAnsi" w:hAnsiTheme="minorHAnsi" w:cs="Calibri"/>
          <w:i/>
          <w:szCs w:val="24"/>
        </w:rPr>
        <w:t>978-3-7022-3895-7, € 19</w:t>
      </w:r>
      <w:r w:rsidRPr="00871D42">
        <w:rPr>
          <w:rFonts w:asciiTheme="minorHAnsi" w:hAnsiTheme="minorHAnsi" w:cs="Calibri"/>
          <w:i/>
          <w:szCs w:val="24"/>
        </w:rPr>
        <w:t>,99</w:t>
      </w:r>
    </w:p>
    <w:p w14:paraId="5EA2A43A" w14:textId="77777777" w:rsidR="00AE21B2" w:rsidRPr="00871D42" w:rsidRDefault="00AE21B2" w:rsidP="003F6A0E">
      <w:pPr>
        <w:rPr>
          <w:rFonts w:asciiTheme="minorHAnsi" w:hAnsiTheme="minorHAnsi" w:cstheme="minorHAnsi"/>
          <w:b/>
        </w:rPr>
      </w:pPr>
    </w:p>
    <w:p w14:paraId="20831F5C" w14:textId="77777777" w:rsidR="00AE21B2" w:rsidRPr="00583660" w:rsidRDefault="00871D42" w:rsidP="003F6A0E">
      <w:pPr>
        <w:rPr>
          <w:rFonts w:asciiTheme="minorHAnsi" w:hAnsiTheme="minorHAnsi" w:cstheme="minorHAnsi"/>
          <w:b/>
          <w:sz w:val="28"/>
          <w:szCs w:val="28"/>
          <w:lang w:eastAsia="de-AT"/>
        </w:rPr>
      </w:pPr>
      <w:r w:rsidRPr="00583660">
        <w:rPr>
          <w:rFonts w:asciiTheme="minorHAnsi" w:hAnsiTheme="minorHAnsi" w:cstheme="minorHAnsi"/>
          <w:b/>
          <w:sz w:val="28"/>
          <w:szCs w:val="28"/>
          <w:lang w:eastAsia="de-AT"/>
        </w:rPr>
        <w:t>Was würde Viktor E</w:t>
      </w:r>
      <w:r w:rsidR="00DC6050" w:rsidRPr="00583660">
        <w:rPr>
          <w:rFonts w:asciiTheme="minorHAnsi" w:hAnsiTheme="minorHAnsi" w:cstheme="minorHAnsi"/>
          <w:b/>
          <w:sz w:val="28"/>
          <w:szCs w:val="28"/>
          <w:lang w:eastAsia="de-AT"/>
        </w:rPr>
        <w:t xml:space="preserve">. Frankl </w:t>
      </w:r>
      <w:r w:rsidRPr="00583660">
        <w:rPr>
          <w:rFonts w:asciiTheme="minorHAnsi" w:hAnsiTheme="minorHAnsi" w:cstheme="minorHAnsi"/>
          <w:b/>
          <w:sz w:val="28"/>
          <w:szCs w:val="28"/>
          <w:lang w:eastAsia="de-AT"/>
        </w:rPr>
        <w:t>heute</w:t>
      </w:r>
      <w:r w:rsidR="00DC6050" w:rsidRPr="00583660">
        <w:rPr>
          <w:rFonts w:asciiTheme="minorHAnsi" w:hAnsiTheme="minorHAnsi" w:cstheme="minorHAnsi"/>
          <w:b/>
          <w:sz w:val="28"/>
          <w:szCs w:val="28"/>
          <w:lang w:eastAsia="de-AT"/>
        </w:rPr>
        <w:t xml:space="preserve"> sagen?</w:t>
      </w:r>
    </w:p>
    <w:p w14:paraId="6156E18A" w14:textId="77777777" w:rsidR="00AE21B2" w:rsidRPr="00871D42" w:rsidRDefault="003F6A0E" w:rsidP="003F6A0E">
      <w:pPr>
        <w:rPr>
          <w:rFonts w:asciiTheme="minorHAnsi" w:hAnsiTheme="minorHAnsi" w:cstheme="minorHAnsi"/>
          <w:lang w:eastAsia="de-AT"/>
        </w:rPr>
      </w:pPr>
      <w:r>
        <w:rPr>
          <w:rFonts w:asciiTheme="minorHAnsi" w:hAnsiTheme="minorHAnsi" w:cstheme="minorHAnsi"/>
          <w:lang w:eastAsia="de-AT"/>
        </w:rPr>
        <w:t>Aktuelle Fragen</w:t>
      </w:r>
      <w:r w:rsidR="00E72D84">
        <w:rPr>
          <w:rFonts w:asciiTheme="minorHAnsi" w:hAnsiTheme="minorHAnsi" w:cstheme="minorHAnsi"/>
          <w:lang w:eastAsia="de-AT"/>
        </w:rPr>
        <w:t xml:space="preserve"> zur Logotherapie</w:t>
      </w:r>
      <w:r>
        <w:rPr>
          <w:rFonts w:asciiTheme="minorHAnsi" w:hAnsiTheme="minorHAnsi" w:cstheme="minorHAnsi"/>
          <w:lang w:eastAsia="de-AT"/>
        </w:rPr>
        <w:t xml:space="preserve"> in offener Diskussion</w:t>
      </w:r>
    </w:p>
    <w:p w14:paraId="5D175228" w14:textId="77777777" w:rsidR="00AE21B2" w:rsidRPr="00871D42" w:rsidRDefault="00AE21B2" w:rsidP="003F6A0E">
      <w:pPr>
        <w:rPr>
          <w:rFonts w:asciiTheme="minorHAnsi" w:hAnsiTheme="minorHAnsi" w:cstheme="minorHAnsi"/>
          <w:lang w:eastAsia="de-AT"/>
        </w:rPr>
      </w:pPr>
    </w:p>
    <w:p w14:paraId="62B7BF5E" w14:textId="77777777" w:rsidR="00E72D84" w:rsidRDefault="00883DE2" w:rsidP="003F6A0E">
      <w:pPr>
        <w:rPr>
          <w:rFonts w:asciiTheme="minorHAnsi" w:hAnsiTheme="minorHAnsi" w:cs="Minion Pro"/>
        </w:rPr>
      </w:pPr>
      <w:r>
        <w:rPr>
          <w:rFonts w:asciiTheme="minorHAnsi" w:hAnsiTheme="minorHAnsi" w:cs="Minion Pro"/>
        </w:rPr>
        <w:t xml:space="preserve">Die vom Wiener Arzt und KZ-Überlebenden </w:t>
      </w:r>
      <w:r w:rsidR="00871D42">
        <w:rPr>
          <w:rFonts w:asciiTheme="minorHAnsi" w:hAnsiTheme="minorHAnsi" w:cs="Minion Pro"/>
        </w:rPr>
        <w:t>Viktor E. Frankl (1905–1997) begründete „</w:t>
      </w:r>
      <w:r w:rsidR="00871D42" w:rsidRPr="00871D42">
        <w:rPr>
          <w:rFonts w:asciiTheme="minorHAnsi" w:hAnsiTheme="minorHAnsi" w:cs="Minion Pro"/>
        </w:rPr>
        <w:t>Logotherapie und Existenzanalyse</w:t>
      </w:r>
      <w:r w:rsidR="00871D42">
        <w:rPr>
          <w:rFonts w:asciiTheme="minorHAnsi" w:hAnsiTheme="minorHAnsi" w:cs="Minion Pro"/>
        </w:rPr>
        <w:t xml:space="preserve">“ </w:t>
      </w:r>
      <w:r w:rsidR="003F6A0E">
        <w:rPr>
          <w:rFonts w:asciiTheme="minorHAnsi" w:hAnsiTheme="minorHAnsi" w:cs="Minion Pro"/>
        </w:rPr>
        <w:t>ist heute weltweit verbreitet; tausende Therapeuten</w:t>
      </w:r>
      <w:r w:rsidR="00A947EF">
        <w:rPr>
          <w:rFonts w:asciiTheme="minorHAnsi" w:hAnsiTheme="minorHAnsi" w:cs="Minion Pro"/>
        </w:rPr>
        <w:t>, Seelsorger, Berater und Ärzte</w:t>
      </w:r>
      <w:r w:rsidR="003F6A0E">
        <w:rPr>
          <w:rFonts w:asciiTheme="minorHAnsi" w:hAnsiTheme="minorHAnsi" w:cs="Minion Pro"/>
        </w:rPr>
        <w:t xml:space="preserve"> arbeiten mit den von Frankl entwickelten Hilfsmitteln.</w:t>
      </w:r>
    </w:p>
    <w:p w14:paraId="3E355623" w14:textId="77777777" w:rsidR="00DC6050" w:rsidRPr="00871D42" w:rsidRDefault="003F6A0E" w:rsidP="003F6A0E">
      <w:pPr>
        <w:rPr>
          <w:rFonts w:asciiTheme="minorHAnsi" w:hAnsiTheme="minorHAnsi" w:cs="Minion Pro"/>
        </w:rPr>
      </w:pPr>
      <w:r>
        <w:rPr>
          <w:rFonts w:asciiTheme="minorHAnsi" w:hAnsiTheme="minorHAnsi" w:cs="Minion Pro"/>
        </w:rPr>
        <w:t xml:space="preserve"> </w:t>
      </w:r>
    </w:p>
    <w:p w14:paraId="1F364027" w14:textId="77777777" w:rsidR="00E72D84" w:rsidRDefault="00DC6050" w:rsidP="00E72D84">
      <w:pPr>
        <w:rPr>
          <w:rFonts w:asciiTheme="minorHAnsi" w:hAnsiTheme="minorHAnsi" w:cs="Minion Pro"/>
        </w:rPr>
      </w:pPr>
      <w:r w:rsidRPr="00871D42">
        <w:rPr>
          <w:rFonts w:asciiTheme="minorHAnsi" w:hAnsiTheme="minorHAnsi" w:cs="Minion Pro"/>
        </w:rPr>
        <w:t>Alexand</w:t>
      </w:r>
      <w:r w:rsidR="00E72D84">
        <w:rPr>
          <w:rFonts w:asciiTheme="minorHAnsi" w:hAnsiTheme="minorHAnsi" w:cs="Minion Pro"/>
        </w:rPr>
        <w:t>er Batthyány und Elisabeth Lukas – die führenden Vertreter der Frankl-Schule im deutschen Sprachraum – führen</w:t>
      </w:r>
      <w:r w:rsidRPr="00871D42">
        <w:rPr>
          <w:rFonts w:asciiTheme="minorHAnsi" w:hAnsiTheme="minorHAnsi" w:cs="Minion Pro"/>
        </w:rPr>
        <w:t xml:space="preserve"> in diesem Buch einen Dialog über Fragen</w:t>
      </w:r>
      <w:r w:rsidR="00F61DA5">
        <w:rPr>
          <w:rFonts w:asciiTheme="minorHAnsi" w:hAnsiTheme="minorHAnsi" w:cs="Minion Pro"/>
        </w:rPr>
        <w:t>, die vielen Logotherapeuten unter den Nägeln brennen</w:t>
      </w:r>
      <w:r w:rsidRPr="00871D42">
        <w:rPr>
          <w:rFonts w:asciiTheme="minorHAnsi" w:hAnsiTheme="minorHAnsi" w:cs="Minion Pro"/>
        </w:rPr>
        <w:t xml:space="preserve">. </w:t>
      </w:r>
      <w:r w:rsidR="00E72D84">
        <w:rPr>
          <w:rFonts w:asciiTheme="minorHAnsi" w:hAnsiTheme="minorHAnsi" w:cs="Minion Pro"/>
        </w:rPr>
        <w:t xml:space="preserve">Aktuelle </w:t>
      </w:r>
      <w:r w:rsidR="00E72D84" w:rsidRPr="00E72D84">
        <w:rPr>
          <w:rFonts w:asciiTheme="minorHAnsi" w:hAnsiTheme="minorHAnsi" w:cs="Minion Pro"/>
        </w:rPr>
        <w:t>Phänomene wie zum Beispiel d</w:t>
      </w:r>
      <w:r w:rsidR="00E72D84">
        <w:rPr>
          <w:rFonts w:asciiTheme="minorHAnsi" w:hAnsiTheme="minorHAnsi" w:cs="Minion Pro"/>
        </w:rPr>
        <w:t xml:space="preserve">ie Cyberpathologie, politischer </w:t>
      </w:r>
      <w:r w:rsidR="00E72D84" w:rsidRPr="00E72D84">
        <w:rPr>
          <w:rFonts w:asciiTheme="minorHAnsi" w:hAnsiTheme="minorHAnsi" w:cs="Minion Pro"/>
        </w:rPr>
        <w:t>Radikalismus o</w:t>
      </w:r>
      <w:r w:rsidR="00E72D84">
        <w:rPr>
          <w:rFonts w:asciiTheme="minorHAnsi" w:hAnsiTheme="minorHAnsi" w:cs="Minion Pro"/>
        </w:rPr>
        <w:t xml:space="preserve">der die Flüchtlingsfrage werden </w:t>
      </w:r>
      <w:r w:rsidR="00E72D84" w:rsidRPr="00E72D84">
        <w:rPr>
          <w:rFonts w:asciiTheme="minorHAnsi" w:hAnsiTheme="minorHAnsi" w:cs="Minion Pro"/>
        </w:rPr>
        <w:t>diskutiert, Problemfe</w:t>
      </w:r>
      <w:r w:rsidR="00E72D84">
        <w:rPr>
          <w:rFonts w:asciiTheme="minorHAnsi" w:hAnsiTheme="minorHAnsi" w:cs="Minion Pro"/>
        </w:rPr>
        <w:t xml:space="preserve">lder innerhalb der Logotherapie </w:t>
      </w:r>
      <w:r w:rsidR="00E72D84" w:rsidRPr="00E72D84">
        <w:rPr>
          <w:rFonts w:asciiTheme="minorHAnsi" w:hAnsiTheme="minorHAnsi" w:cs="Minion Pro"/>
        </w:rPr>
        <w:t>bzw. ihre Abspaltungen offen angesprochen.</w:t>
      </w:r>
    </w:p>
    <w:p w14:paraId="7F47DDEC" w14:textId="77777777" w:rsidR="00E72D84" w:rsidRPr="009C3643" w:rsidRDefault="003F6A0E" w:rsidP="00E72D84">
      <w:pPr>
        <w:rPr>
          <w:rFonts w:asciiTheme="minorHAnsi" w:hAnsiTheme="minorHAnsi"/>
        </w:rPr>
      </w:pPr>
      <w:r>
        <w:rPr>
          <w:rFonts w:asciiTheme="minorHAnsi" w:hAnsiTheme="minorHAnsi" w:cs="Minion Pro"/>
        </w:rPr>
        <w:t xml:space="preserve">Sie </w:t>
      </w:r>
      <w:r w:rsidR="00191B89">
        <w:rPr>
          <w:rFonts w:asciiTheme="minorHAnsi" w:hAnsiTheme="minorHAnsi" w:cs="Minion Pro"/>
        </w:rPr>
        <w:t>präzisieren</w:t>
      </w:r>
      <w:r w:rsidR="00DC6050" w:rsidRPr="00871D42">
        <w:rPr>
          <w:rFonts w:asciiTheme="minorHAnsi" w:hAnsiTheme="minorHAnsi" w:cs="Minion Pro"/>
        </w:rPr>
        <w:t xml:space="preserve"> </w:t>
      </w:r>
      <w:r w:rsidR="00191B89">
        <w:rPr>
          <w:rFonts w:asciiTheme="minorHAnsi" w:hAnsiTheme="minorHAnsi" w:cs="Minion Pro"/>
        </w:rPr>
        <w:t>zentrale</w:t>
      </w:r>
      <w:r w:rsidR="00DC6050" w:rsidRPr="00871D42">
        <w:rPr>
          <w:rFonts w:asciiTheme="minorHAnsi" w:hAnsiTheme="minorHAnsi" w:cs="Minion Pro"/>
        </w:rPr>
        <w:t xml:space="preserve"> Begriffe </w:t>
      </w:r>
      <w:r w:rsidR="00191B89">
        <w:rPr>
          <w:rFonts w:asciiTheme="minorHAnsi" w:hAnsiTheme="minorHAnsi" w:cs="Minion Pro"/>
        </w:rPr>
        <w:t>wie beispielsweise</w:t>
      </w:r>
      <w:r w:rsidR="00DC6050" w:rsidRPr="00871D42">
        <w:rPr>
          <w:rFonts w:asciiTheme="minorHAnsi" w:hAnsiTheme="minorHAnsi" w:cs="Minion Pro"/>
        </w:rPr>
        <w:t xml:space="preserve"> </w:t>
      </w:r>
      <w:r w:rsidR="00DC6050" w:rsidRPr="00191B89">
        <w:rPr>
          <w:rFonts w:asciiTheme="minorHAnsi" w:hAnsiTheme="minorHAnsi" w:cs="Minion Pro"/>
        </w:rPr>
        <w:t>Selbstdistanz und Selbsttranszendenz</w:t>
      </w:r>
      <w:r w:rsidRPr="00191B89">
        <w:rPr>
          <w:rFonts w:asciiTheme="minorHAnsi" w:hAnsiTheme="minorHAnsi" w:cs="Minion Pro"/>
        </w:rPr>
        <w:t xml:space="preserve">, </w:t>
      </w:r>
      <w:r w:rsidR="00191B89">
        <w:rPr>
          <w:rFonts w:asciiTheme="minorHAnsi" w:hAnsiTheme="minorHAnsi" w:cs="Minion Pro"/>
        </w:rPr>
        <w:t>thematisieren die Stellung Frankls zur Religion</w:t>
      </w:r>
      <w:r w:rsidR="00E72D84">
        <w:rPr>
          <w:rFonts w:asciiTheme="minorHAnsi" w:hAnsiTheme="minorHAnsi" w:cs="Minion Pro"/>
        </w:rPr>
        <w:t xml:space="preserve"> oder</w:t>
      </w:r>
      <w:r w:rsidR="00191B89">
        <w:rPr>
          <w:rFonts w:asciiTheme="minorHAnsi" w:hAnsiTheme="minorHAnsi" w:cs="Minion Pro"/>
        </w:rPr>
        <w:t xml:space="preserve"> </w:t>
      </w:r>
      <w:r w:rsidR="00E72D84">
        <w:rPr>
          <w:rFonts w:asciiTheme="minorHAnsi" w:hAnsiTheme="minorHAnsi" w:cs="Minion Pro"/>
        </w:rPr>
        <w:t>analysieren</w:t>
      </w:r>
      <w:r w:rsidR="00191B89">
        <w:rPr>
          <w:rFonts w:asciiTheme="minorHAnsi" w:hAnsiTheme="minorHAnsi" w:cs="Minion Pro"/>
        </w:rPr>
        <w:t xml:space="preserve"> </w:t>
      </w:r>
      <w:r w:rsidR="00E72D84">
        <w:rPr>
          <w:rFonts w:asciiTheme="minorHAnsi" w:hAnsiTheme="minorHAnsi" w:cs="Minion Pro"/>
        </w:rPr>
        <w:t>etwa</w:t>
      </w:r>
      <w:r w:rsidR="00871D42" w:rsidRPr="00191B89">
        <w:rPr>
          <w:rFonts w:asciiTheme="minorHAnsi" w:hAnsiTheme="minorHAnsi" w:cs="Minion Pro"/>
        </w:rPr>
        <w:t xml:space="preserve"> d</w:t>
      </w:r>
      <w:r w:rsidRPr="00191B89">
        <w:rPr>
          <w:rFonts w:asciiTheme="minorHAnsi" w:hAnsiTheme="minorHAnsi" w:cs="Minion Pro"/>
        </w:rPr>
        <w:t>ie steigende Zahl an Menschen</w:t>
      </w:r>
      <w:r w:rsidR="00871D42" w:rsidRPr="00191B89">
        <w:rPr>
          <w:rFonts w:asciiTheme="minorHAnsi" w:hAnsiTheme="minorHAnsi" w:cs="Minion Pro"/>
        </w:rPr>
        <w:t xml:space="preserve">, denen die Sinnfrage </w:t>
      </w:r>
      <w:r w:rsidR="00A947EF">
        <w:rPr>
          <w:rFonts w:asciiTheme="minorHAnsi" w:hAnsiTheme="minorHAnsi" w:cs="Minion Pro"/>
        </w:rPr>
        <w:t xml:space="preserve">vermeintlich </w:t>
      </w:r>
      <w:r w:rsidR="00FD6991">
        <w:rPr>
          <w:rFonts w:asciiTheme="minorHAnsi" w:hAnsiTheme="minorHAnsi" w:cs="Minion Pro"/>
        </w:rPr>
        <w:t>egal ist. So soll die Logotherapie in der offenen Auseinandersetzung mit den wissenschaftlichen, philosophischen und gesellschaftlichen Themen, Trends und Problemstellungen der Gegenwart lebendig und zukunftsfähig bleiben – ganz im Sinne ihres Gründers.</w:t>
      </w:r>
    </w:p>
    <w:p w14:paraId="0319AB10" w14:textId="77777777" w:rsidR="00871D42" w:rsidRPr="00871D42" w:rsidRDefault="003F6A0E" w:rsidP="003F6A0E">
      <w:pPr>
        <w:rPr>
          <w:rFonts w:asciiTheme="minorHAnsi" w:hAnsiTheme="minorHAnsi" w:cs="Minion Pro"/>
        </w:rPr>
      </w:pPr>
      <w:r w:rsidRPr="00871D42">
        <w:rPr>
          <w:rFonts w:asciiTheme="minorHAnsi" w:hAnsiTheme="minorHAnsi" w:cs="Minion Pro"/>
        </w:rPr>
        <w:t>„Es ist eine glückliche Fügung, dass just die beiden Personen, die über das wohl tiefste Verständnis des Werks Viktor Frankls verfügen, gemeinsam ein Buch über die Logotherapie und Existenzanalyse verfasst haben“, schreibt Eleonore Frankl im Vorwort</w:t>
      </w:r>
      <w:r>
        <w:rPr>
          <w:rFonts w:asciiTheme="minorHAnsi" w:hAnsiTheme="minorHAnsi" w:cs="Minion Pro"/>
        </w:rPr>
        <w:t>, „d</w:t>
      </w:r>
      <w:r w:rsidR="00871D42" w:rsidRPr="00871D42">
        <w:rPr>
          <w:rFonts w:asciiTheme="minorHAnsi" w:hAnsiTheme="minorHAnsi" w:cs="Minion Pro"/>
        </w:rPr>
        <w:t>enn beide haben die Logotherapie nicht nur verstanden, sondern auch vom Herzen her begriffen, was mein Mann mit seinem Werk bewirken wollte.</w:t>
      </w:r>
      <w:r>
        <w:rPr>
          <w:rFonts w:asciiTheme="minorHAnsi" w:hAnsiTheme="minorHAnsi" w:cs="Minion Pro"/>
        </w:rPr>
        <w:t xml:space="preserve"> – </w:t>
      </w:r>
      <w:r w:rsidR="00871D42" w:rsidRPr="00871D42">
        <w:rPr>
          <w:rFonts w:asciiTheme="minorHAnsi" w:hAnsiTheme="minorHAnsi" w:cs="Minion Pro"/>
        </w:rPr>
        <w:t>Wenn sich die beiden Besten zusammensetze</w:t>
      </w:r>
      <w:r>
        <w:rPr>
          <w:rFonts w:asciiTheme="minorHAnsi" w:hAnsiTheme="minorHAnsi" w:cs="Minion Pro"/>
        </w:rPr>
        <w:t>n, kommt auch das Beste heraus.“</w:t>
      </w:r>
    </w:p>
    <w:p w14:paraId="0AC42FE6" w14:textId="77777777" w:rsidR="00470A42" w:rsidRDefault="00470A42" w:rsidP="003F6A0E">
      <w:pPr>
        <w:rPr>
          <w:rFonts w:asciiTheme="minorHAnsi" w:hAnsiTheme="minorHAnsi" w:cstheme="minorHAnsi"/>
          <w:lang w:eastAsia="de-AT"/>
        </w:rPr>
      </w:pPr>
    </w:p>
    <w:p w14:paraId="236E4F0B" w14:textId="77777777" w:rsidR="00AE21B2" w:rsidRPr="00871D42" w:rsidRDefault="003F6A0E" w:rsidP="003F6A0E">
      <w:pPr>
        <w:rPr>
          <w:rFonts w:asciiTheme="minorHAnsi" w:hAnsiTheme="minorHAnsi" w:cstheme="minorHAnsi"/>
          <w:i/>
          <w:lang w:eastAsia="de-AT"/>
        </w:rPr>
      </w:pPr>
      <w:r>
        <w:rPr>
          <w:rFonts w:asciiTheme="minorHAnsi" w:hAnsiTheme="minorHAnsi" w:cstheme="minorHAnsi"/>
          <w:i/>
          <w:lang w:eastAsia="de-AT"/>
        </w:rPr>
        <w:t>Autorin und Autor:</w:t>
      </w:r>
    </w:p>
    <w:p w14:paraId="59DB2437" w14:textId="77777777" w:rsidR="00AE21B2" w:rsidRPr="003F6A0E" w:rsidRDefault="003F6A0E" w:rsidP="003F6A0E">
      <w:pPr>
        <w:rPr>
          <w:rFonts w:asciiTheme="minorHAnsi" w:hAnsiTheme="minorHAnsi" w:cs="Minion Pro"/>
        </w:rPr>
      </w:pPr>
      <w:r w:rsidRPr="003F6A0E">
        <w:rPr>
          <w:rFonts w:asciiTheme="minorHAnsi" w:hAnsiTheme="minorHAnsi" w:cs="Minion Pro"/>
          <w:caps/>
        </w:rPr>
        <w:t>Elisabeth Lukas</w:t>
      </w:r>
      <w:r w:rsidRPr="003F6A0E">
        <w:rPr>
          <w:rFonts w:asciiTheme="minorHAnsi" w:hAnsiTheme="minorHAnsi" w:cs="Minion Pro"/>
        </w:rPr>
        <w:t xml:space="preserve">, </w:t>
      </w:r>
      <w:r w:rsidR="00A947EF">
        <w:rPr>
          <w:rFonts w:asciiTheme="minorHAnsi" w:hAnsiTheme="minorHAnsi" w:cs="Minion Pro"/>
        </w:rPr>
        <w:t xml:space="preserve">Univ.-Prof. Dr. h.c. Dr. phil habil., </w:t>
      </w:r>
      <w:r w:rsidRPr="003F6A0E">
        <w:rPr>
          <w:rFonts w:asciiTheme="minorHAnsi" w:hAnsiTheme="minorHAnsi" w:cs="Minion Pro"/>
        </w:rPr>
        <w:t xml:space="preserve">geb. 1942, klinische Psychologin und </w:t>
      </w:r>
      <w:proofErr w:type="spellStart"/>
      <w:r w:rsidR="00A947EF">
        <w:rPr>
          <w:rFonts w:asciiTheme="minorHAnsi" w:hAnsiTheme="minorHAnsi" w:cs="Minion Pro"/>
        </w:rPr>
        <w:t>appr</w:t>
      </w:r>
      <w:proofErr w:type="spellEnd"/>
      <w:r w:rsidR="00A947EF">
        <w:rPr>
          <w:rFonts w:asciiTheme="minorHAnsi" w:hAnsiTheme="minorHAnsi" w:cs="Minion Pro"/>
        </w:rPr>
        <w:t xml:space="preserve">. </w:t>
      </w:r>
      <w:r w:rsidRPr="003F6A0E">
        <w:rPr>
          <w:rFonts w:asciiTheme="minorHAnsi" w:hAnsiTheme="minorHAnsi" w:cs="Minion Pro"/>
        </w:rPr>
        <w:t xml:space="preserve">Psychotherapeutin, </w:t>
      </w:r>
      <w:r w:rsidR="00A947EF">
        <w:rPr>
          <w:rFonts w:asciiTheme="minorHAnsi" w:hAnsiTheme="minorHAnsi" w:cs="Minion Pro"/>
        </w:rPr>
        <w:t xml:space="preserve">Supervisorin und emeritierte Dozentin für Logotherapie, </w:t>
      </w:r>
      <w:r w:rsidRPr="003F6A0E">
        <w:rPr>
          <w:rFonts w:asciiTheme="minorHAnsi" w:hAnsiTheme="minorHAnsi" w:cs="Minion Pro"/>
        </w:rPr>
        <w:t xml:space="preserve">ist die bekannteste Schülerin Viktor E. Frankls. </w:t>
      </w:r>
      <w:r w:rsidR="00A947EF">
        <w:rPr>
          <w:rFonts w:asciiTheme="minorHAnsi" w:hAnsiTheme="minorHAnsi" w:cs="Minion Pro"/>
        </w:rPr>
        <w:t xml:space="preserve">Sie ist Autorin von zahlreichen Büchern, die in 18 Sprachen übersetzt wurden. Diverse Ehrungen seitens Universitäten und der Stadt Wien für ihre Verdienste um die Weiterentwicklung und Verbreitung des logotherapeutischen Gedankenguts. </w:t>
      </w:r>
      <w:r w:rsidR="00A947EF" w:rsidRPr="003F6A0E">
        <w:rPr>
          <w:rFonts w:asciiTheme="minorHAnsi" w:hAnsiTheme="minorHAnsi" w:cs="Minion Pro"/>
        </w:rPr>
        <w:t>Mehr über die Autorin auf www.elisabeth-lukas-archiv.de.</w:t>
      </w:r>
    </w:p>
    <w:p w14:paraId="47092AA8" w14:textId="77777777" w:rsidR="003F6A0E" w:rsidRPr="00F61DA5" w:rsidRDefault="00A947EF" w:rsidP="003F6A0E">
      <w:pPr>
        <w:rPr>
          <w:rFonts w:asciiTheme="minorHAnsi" w:hAnsiTheme="minorHAnsi" w:cstheme="minorHAnsi"/>
          <w:b/>
        </w:rPr>
      </w:pPr>
      <w:r w:rsidRPr="00F61DA5">
        <w:rPr>
          <w:rFonts w:asciiTheme="minorHAnsi" w:hAnsiTheme="minorHAnsi" w:cs="Minion Pro"/>
          <w:caps/>
        </w:rPr>
        <w:t>Alexander Batthyány</w:t>
      </w:r>
      <w:r w:rsidRPr="00F61DA5">
        <w:rPr>
          <w:rFonts w:asciiTheme="minorHAnsi" w:hAnsiTheme="minorHAnsi"/>
        </w:rPr>
        <w:t xml:space="preserve">, </w:t>
      </w:r>
      <w:r>
        <w:rPr>
          <w:rFonts w:asciiTheme="minorHAnsi" w:hAnsiTheme="minorHAnsi" w:cs="Minion Pro"/>
        </w:rPr>
        <w:t xml:space="preserve">Univ.-Prof. Dr. phil. habil., </w:t>
      </w:r>
      <w:r w:rsidRPr="00F61DA5">
        <w:rPr>
          <w:rFonts w:asciiTheme="minorHAnsi" w:hAnsiTheme="minorHAnsi"/>
        </w:rPr>
        <w:t>ge</w:t>
      </w:r>
      <w:r>
        <w:rPr>
          <w:rFonts w:asciiTheme="minorHAnsi" w:hAnsiTheme="minorHAnsi"/>
        </w:rPr>
        <w:t>b. 1971, ist Inhaber des Viktor-Frankl-</w:t>
      </w:r>
      <w:r w:rsidRPr="00F61DA5">
        <w:rPr>
          <w:rFonts w:asciiTheme="minorHAnsi" w:hAnsiTheme="minorHAnsi"/>
        </w:rPr>
        <w:t xml:space="preserve">Lehrstuhls in Liechtenstein und </w:t>
      </w:r>
      <w:r>
        <w:rPr>
          <w:rFonts w:asciiTheme="minorHAnsi" w:hAnsiTheme="minorHAnsi"/>
        </w:rPr>
        <w:t>lehrt an</w:t>
      </w:r>
      <w:r w:rsidRPr="00F61DA5">
        <w:rPr>
          <w:rFonts w:asciiTheme="minorHAnsi" w:hAnsiTheme="minorHAnsi"/>
        </w:rPr>
        <w:t xml:space="preserve"> </w:t>
      </w:r>
      <w:r>
        <w:rPr>
          <w:rFonts w:asciiTheme="minorHAnsi" w:hAnsiTheme="minorHAnsi"/>
        </w:rPr>
        <w:t>den</w:t>
      </w:r>
      <w:r w:rsidRPr="00F61DA5">
        <w:rPr>
          <w:rFonts w:asciiTheme="minorHAnsi" w:hAnsiTheme="minorHAnsi"/>
        </w:rPr>
        <w:t xml:space="preserve"> Universität</w:t>
      </w:r>
      <w:r>
        <w:rPr>
          <w:rFonts w:asciiTheme="minorHAnsi" w:hAnsiTheme="minorHAnsi"/>
        </w:rPr>
        <w:t>en</w:t>
      </w:r>
      <w:r w:rsidRPr="00F61DA5">
        <w:rPr>
          <w:rFonts w:asciiTheme="minorHAnsi" w:hAnsiTheme="minorHAnsi"/>
        </w:rPr>
        <w:t xml:space="preserve"> </w:t>
      </w:r>
      <w:r>
        <w:rPr>
          <w:rFonts w:asciiTheme="minorHAnsi" w:hAnsiTheme="minorHAnsi"/>
        </w:rPr>
        <w:t xml:space="preserve">von </w:t>
      </w:r>
      <w:r w:rsidRPr="00F61DA5">
        <w:rPr>
          <w:rFonts w:asciiTheme="minorHAnsi" w:hAnsiTheme="minorHAnsi"/>
        </w:rPr>
        <w:t>Wien</w:t>
      </w:r>
      <w:r>
        <w:rPr>
          <w:rFonts w:asciiTheme="minorHAnsi" w:hAnsiTheme="minorHAnsi"/>
        </w:rPr>
        <w:t xml:space="preserve"> und </w:t>
      </w:r>
      <w:r w:rsidRPr="00F61DA5">
        <w:rPr>
          <w:rFonts w:asciiTheme="minorHAnsi" w:hAnsiTheme="minorHAnsi"/>
        </w:rPr>
        <w:t>Moskau.</w:t>
      </w:r>
      <w:r>
        <w:rPr>
          <w:rFonts w:asciiTheme="minorHAnsi" w:hAnsiTheme="minorHAnsi"/>
        </w:rPr>
        <w:t xml:space="preserve"> </w:t>
      </w:r>
      <w:r w:rsidRPr="00F61DA5">
        <w:rPr>
          <w:rFonts w:asciiTheme="minorHAnsi" w:hAnsiTheme="minorHAnsi"/>
        </w:rPr>
        <w:t>Bat</w:t>
      </w:r>
      <w:r>
        <w:rPr>
          <w:rFonts w:asciiTheme="minorHAnsi" w:hAnsiTheme="minorHAnsi"/>
        </w:rPr>
        <w:t>thyány leitet das Viktor-Frankl-</w:t>
      </w:r>
      <w:r w:rsidRPr="00F61DA5">
        <w:rPr>
          <w:rFonts w:asciiTheme="minorHAnsi" w:hAnsiTheme="minorHAnsi"/>
        </w:rPr>
        <w:t>Institut in Wien</w:t>
      </w:r>
      <w:r>
        <w:rPr>
          <w:rFonts w:asciiTheme="minorHAnsi" w:hAnsiTheme="minorHAnsi"/>
        </w:rPr>
        <w:t>,</w:t>
      </w:r>
      <w:r w:rsidRPr="00F61DA5">
        <w:rPr>
          <w:rFonts w:asciiTheme="minorHAnsi" w:hAnsiTheme="minorHAnsi"/>
        </w:rPr>
        <w:t xml:space="preserve"> ist Herausgeber der</w:t>
      </w:r>
      <w:r>
        <w:rPr>
          <w:rFonts w:asciiTheme="minorHAnsi" w:hAnsiTheme="minorHAnsi"/>
        </w:rPr>
        <w:t xml:space="preserve"> Edition der</w:t>
      </w:r>
      <w:r w:rsidRPr="00F61DA5">
        <w:rPr>
          <w:rFonts w:asciiTheme="minorHAnsi" w:hAnsiTheme="minorHAnsi"/>
        </w:rPr>
        <w:t xml:space="preserve"> </w:t>
      </w:r>
      <w:r w:rsidRPr="00F61DA5">
        <w:rPr>
          <w:rFonts w:asciiTheme="minorHAnsi" w:hAnsiTheme="minorHAnsi"/>
        </w:rPr>
        <w:lastRenderedPageBreak/>
        <w:t xml:space="preserve">Gesammelten Werke von Viktor Frankl </w:t>
      </w:r>
      <w:r>
        <w:rPr>
          <w:rFonts w:asciiTheme="minorHAnsi" w:hAnsiTheme="minorHAnsi"/>
        </w:rPr>
        <w:t>und Autor z</w:t>
      </w:r>
      <w:r w:rsidRPr="00F61DA5">
        <w:rPr>
          <w:rFonts w:asciiTheme="minorHAnsi" w:hAnsiTheme="minorHAnsi"/>
        </w:rPr>
        <w:t>ahlreiche</w:t>
      </w:r>
      <w:r>
        <w:rPr>
          <w:rFonts w:asciiTheme="minorHAnsi" w:hAnsiTheme="minorHAnsi"/>
        </w:rPr>
        <w:t>r</w:t>
      </w:r>
      <w:r w:rsidRPr="00F61DA5">
        <w:rPr>
          <w:rFonts w:asciiTheme="minorHAnsi" w:hAnsiTheme="minorHAnsi"/>
        </w:rPr>
        <w:t xml:space="preserve"> Fachpublikationen</w:t>
      </w:r>
      <w:r>
        <w:rPr>
          <w:rFonts w:asciiTheme="minorHAnsi" w:hAnsiTheme="minorHAnsi"/>
        </w:rPr>
        <w:t xml:space="preserve">, die in zehn Sprachen übersetzt wurden. </w:t>
      </w:r>
    </w:p>
    <w:sectPr w:rsidR="003F6A0E" w:rsidRPr="00F61DA5" w:rsidSect="00A947EF">
      <w:headerReference w:type="default" r:id="rId8"/>
      <w:pgSz w:w="11906" w:h="16838"/>
      <w:pgMar w:top="1417" w:right="1700" w:bottom="1134" w:left="1417" w:header="72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471E8" w14:textId="77777777" w:rsidR="00A87B98" w:rsidRDefault="00A87B98">
      <w:r>
        <w:separator/>
      </w:r>
    </w:p>
  </w:endnote>
  <w:endnote w:type="continuationSeparator" w:id="0">
    <w:p w14:paraId="1B4E5073" w14:textId="77777777" w:rsidR="00A87B98" w:rsidRDefault="00A8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F60F9" w14:textId="77777777" w:rsidR="00A87B98" w:rsidRDefault="00A87B98">
      <w:r>
        <w:separator/>
      </w:r>
    </w:p>
  </w:footnote>
  <w:footnote w:type="continuationSeparator" w:id="0">
    <w:p w14:paraId="7004FFAF" w14:textId="77777777" w:rsidR="00A87B98" w:rsidRDefault="00A87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F2C79" w14:textId="10E16A96" w:rsidR="00BF788F" w:rsidRDefault="00BF788F" w:rsidP="00BF788F">
    <w:pPr>
      <w:pStyle w:val="berschrift3"/>
      <w:jc w:val="left"/>
    </w:pPr>
    <w:r>
      <w:br/>
    </w:r>
    <w:r>
      <w:br/>
    </w:r>
    <w:r w:rsidRPr="00BF788F">
      <w:rPr>
        <w:rFonts w:ascii="Calibri" w:hAnsi="Calibri" w:cs="Calibri"/>
      </w:rPr>
      <w:t>Tyrolia-Verlag ·Innsbruck-Wien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D053F3"/>
    <w:multiLevelType w:val="hybridMultilevel"/>
    <w:tmpl w:val="D3B8F49C"/>
    <w:lvl w:ilvl="0" w:tplc="04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856578257">
    <w:abstractNumId w:val="0"/>
  </w:num>
  <w:num w:numId="2" w16cid:durableId="1174809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1B2"/>
    <w:rsid w:val="00035A23"/>
    <w:rsid w:val="00191B89"/>
    <w:rsid w:val="002240E1"/>
    <w:rsid w:val="00242A0D"/>
    <w:rsid w:val="00264B9B"/>
    <w:rsid w:val="00272025"/>
    <w:rsid w:val="002D7DE0"/>
    <w:rsid w:val="0034499B"/>
    <w:rsid w:val="003C6642"/>
    <w:rsid w:val="003E11D0"/>
    <w:rsid w:val="003F6A0E"/>
    <w:rsid w:val="00470A42"/>
    <w:rsid w:val="00513793"/>
    <w:rsid w:val="00551C62"/>
    <w:rsid w:val="00583660"/>
    <w:rsid w:val="005B7E62"/>
    <w:rsid w:val="00684847"/>
    <w:rsid w:val="00735252"/>
    <w:rsid w:val="00871D42"/>
    <w:rsid w:val="00883DE2"/>
    <w:rsid w:val="008D1C72"/>
    <w:rsid w:val="009C3643"/>
    <w:rsid w:val="009E048F"/>
    <w:rsid w:val="009F0189"/>
    <w:rsid w:val="00A27106"/>
    <w:rsid w:val="00A87B98"/>
    <w:rsid w:val="00A947EF"/>
    <w:rsid w:val="00AC1FCE"/>
    <w:rsid w:val="00AE1E74"/>
    <w:rsid w:val="00AE21B2"/>
    <w:rsid w:val="00B942E3"/>
    <w:rsid w:val="00BB0C69"/>
    <w:rsid w:val="00BF788F"/>
    <w:rsid w:val="00D43642"/>
    <w:rsid w:val="00D6550E"/>
    <w:rsid w:val="00D663FF"/>
    <w:rsid w:val="00DC3162"/>
    <w:rsid w:val="00DC6050"/>
    <w:rsid w:val="00DF5D05"/>
    <w:rsid w:val="00E72D84"/>
    <w:rsid w:val="00EE0CB3"/>
    <w:rsid w:val="00F61DA5"/>
    <w:rsid w:val="00F67E96"/>
    <w:rsid w:val="00FD699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D90E2"/>
  <w15:docId w15:val="{15DD34D0-85B3-4759-AF89-0955D8C1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21B2"/>
    <w:rPr>
      <w:rFonts w:ascii="Times New Roman" w:eastAsia="Times New Roman" w:hAnsi="Times New Roman" w:cs="Times New Roman"/>
      <w:sz w:val="24"/>
      <w:szCs w:val="24"/>
      <w:lang w:val="de-DE" w:eastAsia="de-DE"/>
    </w:rPr>
  </w:style>
  <w:style w:type="paragraph" w:styleId="berschrift3">
    <w:name w:val="heading 3"/>
    <w:basedOn w:val="Standard"/>
    <w:next w:val="Standard"/>
    <w:link w:val="berschrift3Zchn"/>
    <w:qFormat/>
    <w:rsid w:val="00AE21B2"/>
    <w:pPr>
      <w:keepNext/>
      <w:pBdr>
        <w:bottom w:val="single" w:sz="4" w:space="1" w:color="auto"/>
      </w:pBdr>
      <w:jc w:val="right"/>
      <w:outlineLvl w:val="2"/>
    </w:pPr>
    <w:rPr>
      <w:rFonts w:ascii="Century Gothic" w:hAnsi="Century Gothic"/>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AE21B2"/>
    <w:rPr>
      <w:rFonts w:ascii="Century Gothic" w:eastAsia="Times New Roman" w:hAnsi="Century Gothic" w:cs="Times New Roman"/>
      <w:sz w:val="36"/>
      <w:szCs w:val="20"/>
      <w:lang w:val="de-DE" w:eastAsia="de-DE"/>
    </w:rPr>
  </w:style>
  <w:style w:type="paragraph" w:styleId="Kopfzeile">
    <w:name w:val="header"/>
    <w:basedOn w:val="Standard"/>
    <w:link w:val="KopfzeileZchn"/>
    <w:uiPriority w:val="99"/>
    <w:rsid w:val="00AE21B2"/>
    <w:pPr>
      <w:tabs>
        <w:tab w:val="center" w:pos="4536"/>
        <w:tab w:val="right" w:pos="9072"/>
      </w:tabs>
    </w:pPr>
    <w:rPr>
      <w:szCs w:val="20"/>
    </w:rPr>
  </w:style>
  <w:style w:type="character" w:customStyle="1" w:styleId="KopfzeileZchn">
    <w:name w:val="Kopfzeile Zchn"/>
    <w:basedOn w:val="Absatz-Standardschriftart"/>
    <w:link w:val="Kopfzeile"/>
    <w:uiPriority w:val="99"/>
    <w:rsid w:val="00AE21B2"/>
    <w:rPr>
      <w:rFonts w:ascii="Times New Roman" w:eastAsia="Times New Roman" w:hAnsi="Times New Roman" w:cs="Times New Roman"/>
      <w:sz w:val="24"/>
      <w:szCs w:val="20"/>
      <w:lang w:val="de-DE" w:eastAsia="de-DE"/>
    </w:rPr>
  </w:style>
  <w:style w:type="paragraph" w:styleId="Fuzeile">
    <w:name w:val="footer"/>
    <w:basedOn w:val="Standard"/>
    <w:link w:val="FuzeileZchn"/>
    <w:semiHidden/>
    <w:rsid w:val="00AE21B2"/>
    <w:pPr>
      <w:tabs>
        <w:tab w:val="center" w:pos="4536"/>
        <w:tab w:val="right" w:pos="9072"/>
      </w:tabs>
    </w:pPr>
    <w:rPr>
      <w:szCs w:val="20"/>
    </w:rPr>
  </w:style>
  <w:style w:type="character" w:customStyle="1" w:styleId="FuzeileZchn">
    <w:name w:val="Fußzeile Zchn"/>
    <w:basedOn w:val="Absatz-Standardschriftart"/>
    <w:link w:val="Fuzeile"/>
    <w:semiHidden/>
    <w:rsid w:val="00AE21B2"/>
    <w:rPr>
      <w:rFonts w:ascii="Times New Roman" w:eastAsia="Times New Roman" w:hAnsi="Times New Roman" w:cs="Times New Roman"/>
      <w:sz w:val="24"/>
      <w:szCs w:val="20"/>
      <w:lang w:val="de-DE" w:eastAsia="de-DE"/>
    </w:rPr>
  </w:style>
  <w:style w:type="paragraph" w:styleId="Listenabsatz">
    <w:name w:val="List Paragraph"/>
    <w:basedOn w:val="Standard"/>
    <w:uiPriority w:val="34"/>
    <w:qFormat/>
    <w:rsid w:val="00AE21B2"/>
    <w:pPr>
      <w:ind w:left="720"/>
      <w:contextualSpacing/>
    </w:pPr>
  </w:style>
  <w:style w:type="paragraph" w:styleId="Sprechblasentext">
    <w:name w:val="Balloon Text"/>
    <w:basedOn w:val="Standard"/>
    <w:link w:val="SprechblasentextZchn"/>
    <w:uiPriority w:val="99"/>
    <w:semiHidden/>
    <w:unhideWhenUsed/>
    <w:rsid w:val="00AE21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21B2"/>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267001">
      <w:bodyDiv w:val="1"/>
      <w:marLeft w:val="0"/>
      <w:marRight w:val="0"/>
      <w:marTop w:val="0"/>
      <w:marBottom w:val="0"/>
      <w:divBdr>
        <w:top w:val="none" w:sz="0" w:space="0" w:color="auto"/>
        <w:left w:val="none" w:sz="0" w:space="0" w:color="auto"/>
        <w:bottom w:val="none" w:sz="0" w:space="0" w:color="auto"/>
        <w:right w:val="none" w:sz="0" w:space="0" w:color="auto"/>
      </w:divBdr>
    </w:div>
    <w:div w:id="210688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Monika Resler</cp:lastModifiedBy>
  <cp:revision>2</cp:revision>
  <cp:lastPrinted>2020-11-27T07:20:00Z</cp:lastPrinted>
  <dcterms:created xsi:type="dcterms:W3CDTF">2023-12-28T14:01:00Z</dcterms:created>
  <dcterms:modified xsi:type="dcterms:W3CDTF">2023-12-28T14:01:00Z</dcterms:modified>
</cp:coreProperties>
</file>