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2178" w14:textId="77777777" w:rsidR="00006DFC" w:rsidRDefault="00006DFC" w:rsidP="001D095C">
      <w:pPr>
        <w:pStyle w:val="Kopfzeile"/>
        <w:tabs>
          <w:tab w:val="clear" w:pos="4536"/>
          <w:tab w:val="clear" w:pos="9072"/>
          <w:tab w:val="left" w:pos="7797"/>
        </w:tabs>
        <w:rPr>
          <w:rFonts w:ascii="Calibri" w:hAnsi="Calibri" w:cs="Calibri"/>
          <w:sz w:val="22"/>
          <w:szCs w:val="22"/>
          <w:lang w:val="de-AT"/>
        </w:rPr>
      </w:pPr>
    </w:p>
    <w:p w14:paraId="541BE3AA" w14:textId="77777777" w:rsidR="00F369A7" w:rsidRDefault="00063E49" w:rsidP="001D095C">
      <w:pPr>
        <w:pStyle w:val="Kopfzeile"/>
        <w:tabs>
          <w:tab w:val="clear" w:pos="4536"/>
          <w:tab w:val="clear" w:pos="9072"/>
          <w:tab w:val="left" w:pos="7797"/>
        </w:tabs>
        <w:rPr>
          <w:rFonts w:ascii="Calibri" w:hAnsi="Calibri" w:cs="Calibri"/>
          <w:sz w:val="22"/>
          <w:szCs w:val="22"/>
          <w:lang w:val="de-AT"/>
        </w:rPr>
      </w:pPr>
      <w:r>
        <w:rPr>
          <w:rFonts w:ascii="Calibri" w:hAnsi="Calibri" w:cs="Calibri"/>
          <w:noProof/>
          <w:sz w:val="22"/>
          <w:szCs w:val="22"/>
          <w:lang w:val="de-AT" w:eastAsia="de-AT"/>
        </w:rPr>
        <w:drawing>
          <wp:anchor distT="0" distB="0" distL="114300" distR="114300" simplePos="0" relativeHeight="251661312" behindDoc="1" locked="0" layoutInCell="1" allowOverlap="1" wp14:anchorId="5ECAEEF1" wp14:editId="2A3D8B23">
            <wp:simplePos x="0" y="0"/>
            <wp:positionH relativeFrom="column">
              <wp:posOffset>3634105</wp:posOffset>
            </wp:positionH>
            <wp:positionV relativeFrom="paragraph">
              <wp:posOffset>128905</wp:posOffset>
            </wp:positionV>
            <wp:extent cx="1835127" cy="2520778"/>
            <wp:effectExtent l="57150" t="57150" r="108585" b="1085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6670_72dpi.jpg"/>
                    <pic:cNvPicPr/>
                  </pic:nvPicPr>
                  <pic:blipFill>
                    <a:blip r:embed="rId7">
                      <a:extLst>
                        <a:ext uri="{28A0092B-C50C-407E-A947-70E740481C1C}">
                          <a14:useLocalDpi xmlns:a14="http://schemas.microsoft.com/office/drawing/2010/main" val="0"/>
                        </a:ext>
                      </a:extLst>
                    </a:blip>
                    <a:stretch>
                      <a:fillRect/>
                    </a:stretch>
                  </pic:blipFill>
                  <pic:spPr>
                    <a:xfrm>
                      <a:off x="0" y="0"/>
                      <a:ext cx="1835127" cy="2520778"/>
                    </a:xfrm>
                    <a:prstGeom prst="rect">
                      <a:avLst/>
                    </a:prstGeom>
                    <a:ln w="3175">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CF9E040" w14:textId="77777777" w:rsidR="005276ED" w:rsidRPr="00737FA4" w:rsidRDefault="005276ED" w:rsidP="005276ED">
      <w:pPr>
        <w:rPr>
          <w:rFonts w:asciiTheme="minorHAnsi" w:hAnsiTheme="minorHAnsi"/>
          <w:sz w:val="28"/>
          <w:szCs w:val="28"/>
        </w:rPr>
      </w:pPr>
      <w:r w:rsidRPr="00737FA4">
        <w:rPr>
          <w:rFonts w:asciiTheme="minorHAnsi" w:hAnsiTheme="minorHAnsi"/>
          <w:sz w:val="28"/>
          <w:szCs w:val="28"/>
        </w:rPr>
        <w:t>Jutta Treiber / Susanne Eisermann</w:t>
      </w:r>
    </w:p>
    <w:p w14:paraId="291CDBE1" w14:textId="77777777" w:rsidR="005276ED" w:rsidRPr="00737FA4" w:rsidRDefault="005276ED" w:rsidP="005276ED">
      <w:pPr>
        <w:rPr>
          <w:rFonts w:asciiTheme="minorHAnsi" w:hAnsiTheme="minorHAnsi"/>
          <w:b/>
          <w:sz w:val="32"/>
          <w:szCs w:val="32"/>
        </w:rPr>
      </w:pPr>
      <w:r w:rsidRPr="00737FA4">
        <w:rPr>
          <w:rFonts w:asciiTheme="minorHAnsi" w:hAnsiTheme="minorHAnsi"/>
          <w:b/>
          <w:sz w:val="32"/>
          <w:szCs w:val="32"/>
        </w:rPr>
        <w:t>Na ja</w:t>
      </w:r>
    </w:p>
    <w:p w14:paraId="532C1E67" w14:textId="77777777" w:rsidR="00737FA4" w:rsidRDefault="00737FA4" w:rsidP="005276ED">
      <w:pPr>
        <w:rPr>
          <w:rFonts w:asciiTheme="minorHAnsi" w:hAnsiTheme="minorHAnsi"/>
          <w:i/>
        </w:rPr>
      </w:pPr>
    </w:p>
    <w:p w14:paraId="5E974330" w14:textId="77777777" w:rsidR="005276ED" w:rsidRPr="007D5CFC" w:rsidRDefault="005276ED" w:rsidP="005276ED">
      <w:pPr>
        <w:rPr>
          <w:rFonts w:asciiTheme="minorHAnsi" w:hAnsiTheme="minorHAnsi"/>
          <w:i/>
          <w:sz w:val="22"/>
          <w:szCs w:val="22"/>
        </w:rPr>
      </w:pPr>
      <w:r w:rsidRPr="007D5CFC">
        <w:rPr>
          <w:rFonts w:asciiTheme="minorHAnsi" w:hAnsiTheme="minorHAnsi"/>
          <w:i/>
          <w:sz w:val="22"/>
          <w:szCs w:val="22"/>
        </w:rPr>
        <w:t xml:space="preserve">32 S., </w:t>
      </w:r>
      <w:proofErr w:type="spellStart"/>
      <w:r w:rsidRPr="007D5CFC">
        <w:rPr>
          <w:rFonts w:asciiTheme="minorHAnsi" w:hAnsiTheme="minorHAnsi"/>
          <w:i/>
          <w:sz w:val="22"/>
          <w:szCs w:val="22"/>
        </w:rPr>
        <w:t>durchg</w:t>
      </w:r>
      <w:proofErr w:type="spellEnd"/>
      <w:r w:rsidRPr="007D5CFC">
        <w:rPr>
          <w:rFonts w:asciiTheme="minorHAnsi" w:hAnsiTheme="minorHAnsi"/>
          <w:i/>
          <w:sz w:val="22"/>
          <w:szCs w:val="22"/>
        </w:rPr>
        <w:t xml:space="preserve">. farbig illustriert, </w:t>
      </w:r>
    </w:p>
    <w:p w14:paraId="6BF9663F" w14:textId="77777777" w:rsidR="005276ED" w:rsidRPr="007D5CFC" w:rsidRDefault="005276ED" w:rsidP="005276ED">
      <w:pPr>
        <w:rPr>
          <w:rFonts w:asciiTheme="minorHAnsi" w:hAnsiTheme="minorHAnsi"/>
          <w:i/>
          <w:sz w:val="22"/>
          <w:szCs w:val="22"/>
        </w:rPr>
      </w:pPr>
      <w:r w:rsidRPr="007D5CFC">
        <w:rPr>
          <w:rFonts w:asciiTheme="minorHAnsi" w:hAnsiTheme="minorHAnsi"/>
          <w:i/>
          <w:sz w:val="22"/>
          <w:szCs w:val="22"/>
        </w:rPr>
        <w:t>13,5 x 18,5 cm, gebunden</w:t>
      </w:r>
    </w:p>
    <w:p w14:paraId="59D4689C" w14:textId="77777777" w:rsidR="005276ED" w:rsidRPr="007D5CFC" w:rsidRDefault="005276ED" w:rsidP="005276ED">
      <w:pPr>
        <w:rPr>
          <w:rFonts w:asciiTheme="minorHAnsi" w:hAnsiTheme="minorHAnsi"/>
          <w:i/>
          <w:sz w:val="22"/>
          <w:szCs w:val="22"/>
        </w:rPr>
      </w:pPr>
      <w:r w:rsidRPr="007D5CFC">
        <w:rPr>
          <w:rFonts w:asciiTheme="minorHAnsi" w:hAnsiTheme="minorHAnsi"/>
          <w:i/>
          <w:sz w:val="22"/>
          <w:szCs w:val="22"/>
        </w:rPr>
        <w:t>ISBN 978-3-7022-3761-5</w:t>
      </w:r>
    </w:p>
    <w:p w14:paraId="44BE0DE6" w14:textId="77777777" w:rsidR="005276ED" w:rsidRPr="007D5CFC" w:rsidRDefault="005276ED" w:rsidP="005276ED">
      <w:pPr>
        <w:tabs>
          <w:tab w:val="left" w:pos="7797"/>
        </w:tabs>
        <w:rPr>
          <w:rFonts w:ascii="Calibri" w:hAnsi="Calibri"/>
          <w:i/>
          <w:sz w:val="22"/>
          <w:szCs w:val="22"/>
        </w:rPr>
      </w:pPr>
      <w:r w:rsidRPr="007D5CFC">
        <w:rPr>
          <w:rFonts w:ascii="Calibri" w:hAnsi="Calibri"/>
          <w:i/>
          <w:sz w:val="22"/>
          <w:szCs w:val="22"/>
        </w:rPr>
        <w:t>Tyrolia-Verlag, Innsbruck–Wien 2019</w:t>
      </w:r>
    </w:p>
    <w:p w14:paraId="4A28199B" w14:textId="29269E57" w:rsidR="005276ED" w:rsidRPr="007D5CFC" w:rsidRDefault="005276ED" w:rsidP="005276ED">
      <w:pPr>
        <w:rPr>
          <w:rFonts w:asciiTheme="minorHAnsi" w:hAnsiTheme="minorHAnsi"/>
          <w:i/>
          <w:sz w:val="22"/>
          <w:szCs w:val="22"/>
        </w:rPr>
      </w:pPr>
      <w:r w:rsidRPr="007D5CFC">
        <w:rPr>
          <w:rFonts w:asciiTheme="minorHAnsi" w:hAnsiTheme="minorHAnsi"/>
          <w:i/>
          <w:sz w:val="22"/>
          <w:szCs w:val="22"/>
        </w:rPr>
        <w:t>€ 1</w:t>
      </w:r>
      <w:r w:rsidR="001F63F8">
        <w:rPr>
          <w:rFonts w:asciiTheme="minorHAnsi" w:hAnsiTheme="minorHAnsi"/>
          <w:i/>
          <w:sz w:val="22"/>
          <w:szCs w:val="22"/>
        </w:rPr>
        <w:t>6,00</w:t>
      </w:r>
    </w:p>
    <w:p w14:paraId="7F6B1C1B" w14:textId="77777777" w:rsidR="005276ED" w:rsidRPr="007D5CFC" w:rsidRDefault="005276ED" w:rsidP="005276ED">
      <w:pPr>
        <w:rPr>
          <w:rFonts w:asciiTheme="minorHAnsi" w:hAnsiTheme="minorHAnsi"/>
          <w:i/>
          <w:sz w:val="22"/>
          <w:szCs w:val="22"/>
        </w:rPr>
      </w:pPr>
      <w:r w:rsidRPr="007D5CFC">
        <w:rPr>
          <w:rFonts w:asciiTheme="minorHAnsi" w:hAnsiTheme="minorHAnsi"/>
          <w:i/>
          <w:sz w:val="22"/>
          <w:szCs w:val="22"/>
        </w:rPr>
        <w:t>ab 4 Jahren</w:t>
      </w:r>
    </w:p>
    <w:p w14:paraId="4B223EFB" w14:textId="77777777" w:rsidR="005276ED" w:rsidRPr="003F7D83" w:rsidRDefault="005276ED" w:rsidP="00DB53DD">
      <w:pPr>
        <w:rPr>
          <w:rFonts w:asciiTheme="minorHAnsi" w:hAnsiTheme="minorHAnsi"/>
          <w:i/>
        </w:rPr>
      </w:pPr>
    </w:p>
    <w:p w14:paraId="7BD6F0BB" w14:textId="77777777" w:rsidR="00737FA4" w:rsidRPr="00AB7BAA" w:rsidRDefault="00737FA4" w:rsidP="00737FA4">
      <w:pPr>
        <w:tabs>
          <w:tab w:val="left" w:pos="7797"/>
        </w:tabs>
        <w:rPr>
          <w:rFonts w:asciiTheme="minorHAnsi" w:hAnsiTheme="minorHAnsi" w:cs="Calibri"/>
          <w:b/>
          <w:szCs w:val="22"/>
        </w:rPr>
      </w:pPr>
      <w:r>
        <w:rPr>
          <w:rFonts w:asciiTheme="minorHAnsi" w:hAnsiTheme="minorHAnsi" w:cs="Calibri"/>
          <w:b/>
          <w:szCs w:val="22"/>
        </w:rPr>
        <w:t>Alle gleich! Alle gleich schön?</w:t>
      </w:r>
    </w:p>
    <w:p w14:paraId="7FDE360F" w14:textId="77777777" w:rsidR="00737FA4" w:rsidRDefault="00737FA4" w:rsidP="00737FA4">
      <w:pPr>
        <w:tabs>
          <w:tab w:val="left" w:pos="7797"/>
        </w:tabs>
        <w:rPr>
          <w:rFonts w:asciiTheme="minorHAnsi" w:hAnsiTheme="minorHAnsi" w:cs="Calibri"/>
          <w:szCs w:val="22"/>
        </w:rPr>
      </w:pPr>
    </w:p>
    <w:p w14:paraId="0ACCCEAB" w14:textId="77777777" w:rsidR="00737FA4" w:rsidRDefault="00737FA4" w:rsidP="00737FA4">
      <w:pPr>
        <w:tabs>
          <w:tab w:val="left" w:pos="7797"/>
        </w:tabs>
        <w:rPr>
          <w:rFonts w:asciiTheme="minorHAnsi" w:hAnsiTheme="minorHAnsi" w:cs="Calibri"/>
          <w:szCs w:val="22"/>
        </w:rPr>
      </w:pPr>
      <w:r>
        <w:rPr>
          <w:rFonts w:asciiTheme="minorHAnsi" w:hAnsiTheme="minorHAnsi" w:cs="Calibri"/>
          <w:szCs w:val="22"/>
        </w:rPr>
        <w:t>Wer kennt das nicht: Irgendeine Kleinigkeit, irgendeinen Mangel an sich findet man immer, wenn es gilt, etwas zu optimieren, zu verbessern und zu verschönern. Da hilft auch das aufgeklärteste Wissen über die Vergänglichkeit und Relativität von Schönheitsidealen nicht. Der Wunsch, einem solchen Ideal zu entsprechen und damit „dazuzugehören“ ist offensichtlich zeitlos. Zeitlos ist (daher) auch das Bilderbuch von Jutta Treiber und Susanne Eisermann, das genau diese Absurdität vor Augen führt.</w:t>
      </w:r>
    </w:p>
    <w:p w14:paraId="6E213B47" w14:textId="77777777" w:rsidR="00737FA4" w:rsidRDefault="00737FA4" w:rsidP="00737FA4">
      <w:pPr>
        <w:tabs>
          <w:tab w:val="left" w:pos="7797"/>
        </w:tabs>
        <w:rPr>
          <w:rFonts w:asciiTheme="minorHAnsi" w:hAnsiTheme="minorHAnsi" w:cs="Calibri"/>
          <w:szCs w:val="22"/>
        </w:rPr>
      </w:pPr>
      <w:r>
        <w:rPr>
          <w:rFonts w:asciiTheme="minorHAnsi" w:hAnsiTheme="minorHAnsi" w:cs="Calibri"/>
          <w:szCs w:val="22"/>
        </w:rPr>
        <w:t>Denn hier fühlen sich das Dreieck zu spitz, der Kreis zu rund und das Quadrat zu eckig. „Kein Problem“, meint der Figurendoktor, nimmt hier was weg, saugt dort was ab, schnürt da was zusammen. Und schon sind sie alle gleich, die drei. Gleich schön, gleich-förmig, gleich-wertig? Schnell wird ihnen bewusst, dass dieses Streben nach dem einen, dem scheinbar einzigen Ideal auf der anderen Seite zum Verlust der eigenen Identität führt. So muss der Figurendoktor noch einmal ran …</w:t>
      </w:r>
    </w:p>
    <w:p w14:paraId="0BEC05BD" w14:textId="77777777" w:rsidR="00737FA4" w:rsidRDefault="00737FA4" w:rsidP="00737FA4">
      <w:pPr>
        <w:tabs>
          <w:tab w:val="left" w:pos="7797"/>
        </w:tabs>
        <w:rPr>
          <w:rFonts w:asciiTheme="minorHAnsi" w:hAnsiTheme="minorHAnsi" w:cs="Calibri"/>
          <w:szCs w:val="22"/>
        </w:rPr>
      </w:pPr>
      <w:r>
        <w:rPr>
          <w:rFonts w:asciiTheme="minorHAnsi" w:hAnsiTheme="minorHAnsi" w:cs="Calibri"/>
          <w:szCs w:val="22"/>
        </w:rPr>
        <w:t xml:space="preserve">Auf großartige Weise gelingt es den beiden Künstlerinnen, die großen Themenkreise rund um „Individualität vs. Mainstream“ auf einer ganz schlichten, sprachspielerischen, witzigen bis fast grotesken Art darzustellen und greifbar zu machen. </w:t>
      </w:r>
    </w:p>
    <w:p w14:paraId="78A4C959" w14:textId="77777777" w:rsidR="00737FA4" w:rsidRDefault="00737FA4" w:rsidP="00737FA4">
      <w:pPr>
        <w:tabs>
          <w:tab w:val="left" w:pos="7797"/>
        </w:tabs>
        <w:rPr>
          <w:rFonts w:asciiTheme="minorHAnsi" w:hAnsiTheme="minorHAnsi" w:cs="Calibri"/>
          <w:szCs w:val="22"/>
        </w:rPr>
      </w:pPr>
    </w:p>
    <w:p w14:paraId="64CD432E" w14:textId="77777777" w:rsidR="00737FA4" w:rsidRPr="00AB7BAA" w:rsidRDefault="00737FA4" w:rsidP="00737FA4">
      <w:pPr>
        <w:tabs>
          <w:tab w:val="left" w:pos="7797"/>
        </w:tabs>
        <w:rPr>
          <w:rFonts w:asciiTheme="minorHAnsi" w:hAnsiTheme="minorHAnsi" w:cs="Calibri"/>
          <w:b/>
          <w:szCs w:val="22"/>
        </w:rPr>
      </w:pPr>
      <w:r w:rsidRPr="00AB7BAA">
        <w:rPr>
          <w:rFonts w:asciiTheme="minorHAnsi" w:hAnsiTheme="minorHAnsi" w:cs="Calibri"/>
          <w:b/>
          <w:szCs w:val="22"/>
        </w:rPr>
        <w:t xml:space="preserve">„Ich möchte wieder spitz sein!“, sagt das </w:t>
      </w:r>
      <w:proofErr w:type="spellStart"/>
      <w:r w:rsidRPr="00AB7BAA">
        <w:rPr>
          <w:rFonts w:asciiTheme="minorHAnsi" w:hAnsiTheme="minorHAnsi" w:cs="Calibri"/>
          <w:b/>
          <w:szCs w:val="22"/>
        </w:rPr>
        <w:t>Kreieck</w:t>
      </w:r>
      <w:proofErr w:type="spellEnd"/>
      <w:r w:rsidRPr="00AB7BAA">
        <w:rPr>
          <w:rFonts w:asciiTheme="minorHAnsi" w:hAnsiTheme="minorHAnsi" w:cs="Calibri"/>
          <w:b/>
          <w:szCs w:val="22"/>
        </w:rPr>
        <w:t>.</w:t>
      </w:r>
    </w:p>
    <w:p w14:paraId="319732A0" w14:textId="77777777" w:rsidR="00737FA4" w:rsidRDefault="00737FA4" w:rsidP="00737FA4">
      <w:pPr>
        <w:tabs>
          <w:tab w:val="left" w:pos="7797"/>
        </w:tabs>
        <w:rPr>
          <w:rFonts w:asciiTheme="minorHAnsi" w:hAnsiTheme="minorHAnsi" w:cs="Calibri"/>
          <w:szCs w:val="22"/>
        </w:rPr>
      </w:pPr>
    </w:p>
    <w:p w14:paraId="107DE1B8" w14:textId="77777777" w:rsidR="00737FA4" w:rsidRPr="00737FA4" w:rsidRDefault="00737FA4" w:rsidP="00737FA4">
      <w:pPr>
        <w:rPr>
          <w:rFonts w:asciiTheme="minorHAnsi" w:hAnsiTheme="minorHAnsi" w:cstheme="minorHAnsi"/>
          <w:b/>
          <w:i/>
          <w:smallCaps/>
          <w:szCs w:val="22"/>
        </w:rPr>
      </w:pPr>
      <w:r w:rsidRPr="00737FA4">
        <w:rPr>
          <w:rFonts w:asciiTheme="minorHAnsi" w:hAnsiTheme="minorHAnsi" w:cstheme="minorHAnsi"/>
          <w:b/>
          <w:i/>
          <w:smallCaps/>
          <w:szCs w:val="22"/>
        </w:rPr>
        <w:t>Die Autorin und die Illustratorin</w:t>
      </w:r>
    </w:p>
    <w:p w14:paraId="48490F28" w14:textId="77777777" w:rsidR="00737FA4" w:rsidRDefault="007D5CFC" w:rsidP="00737FA4">
      <w:pPr>
        <w:rPr>
          <w:rFonts w:asciiTheme="minorHAnsi" w:hAnsiTheme="minorHAnsi" w:cs="Calibri"/>
          <w:szCs w:val="22"/>
        </w:rPr>
      </w:pPr>
      <w:r>
        <w:rPr>
          <w:rFonts w:asciiTheme="minorHAnsi" w:hAnsiTheme="minorHAnsi" w:cs="Calibri"/>
          <w:smallCaps/>
          <w:noProof/>
          <w:szCs w:val="22"/>
          <w:lang w:val="de-AT" w:eastAsia="de-AT"/>
        </w:rPr>
        <w:drawing>
          <wp:anchor distT="0" distB="0" distL="114300" distR="114300" simplePos="0" relativeHeight="251664384" behindDoc="0" locked="0" layoutInCell="1" allowOverlap="1" wp14:anchorId="160F93A9" wp14:editId="6EA07AFB">
            <wp:simplePos x="0" y="0"/>
            <wp:positionH relativeFrom="column">
              <wp:posOffset>-23495</wp:posOffset>
            </wp:positionH>
            <wp:positionV relativeFrom="paragraph">
              <wp:posOffset>34925</wp:posOffset>
            </wp:positionV>
            <wp:extent cx="814070" cy="1057275"/>
            <wp:effectExtent l="0" t="0" r="508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iber_Jutta_klein.jpg"/>
                    <pic:cNvPicPr/>
                  </pic:nvPicPr>
                  <pic:blipFill rotWithShape="1">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l="33658" t="10296" r="33659" b="25720"/>
                    <a:stretch/>
                  </pic:blipFill>
                  <pic:spPr bwMode="auto">
                    <a:xfrm>
                      <a:off x="0" y="0"/>
                      <a:ext cx="814070"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Calibri"/>
          <w:smallCaps/>
          <w:noProof/>
          <w:szCs w:val="22"/>
          <w:lang w:val="de-AT" w:eastAsia="de-AT"/>
        </w:rPr>
        <w:drawing>
          <wp:anchor distT="0" distB="0" distL="114300" distR="114300" simplePos="0" relativeHeight="251665408" behindDoc="0" locked="0" layoutInCell="1" allowOverlap="1" wp14:anchorId="1D9ADF0E" wp14:editId="596BD6E7">
            <wp:simplePos x="0" y="0"/>
            <wp:positionH relativeFrom="column">
              <wp:posOffset>-23495</wp:posOffset>
            </wp:positionH>
            <wp:positionV relativeFrom="paragraph">
              <wp:posOffset>1259205</wp:posOffset>
            </wp:positionV>
            <wp:extent cx="809625" cy="1014730"/>
            <wp:effectExtent l="0" t="0" r="952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sermann_Susanne_300dpi_gr.tif"/>
                    <pic:cNvPicPr/>
                  </pic:nvPicPr>
                  <pic:blipFill rotWithShape="1">
                    <a:blip r:embed="rId10" cstate="print">
                      <a:extLst>
                        <a:ext uri="{28A0092B-C50C-407E-A947-70E740481C1C}">
                          <a14:useLocalDpi xmlns:a14="http://schemas.microsoft.com/office/drawing/2010/main" val="0"/>
                        </a:ext>
                      </a:extLst>
                    </a:blip>
                    <a:srcRect l="4734" t="7910" r="5324" b="11298"/>
                    <a:stretch/>
                  </pic:blipFill>
                  <pic:spPr bwMode="auto">
                    <a:xfrm>
                      <a:off x="0" y="0"/>
                      <a:ext cx="809625" cy="1014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7FA4">
        <w:rPr>
          <w:rFonts w:asciiTheme="minorHAnsi" w:hAnsiTheme="minorHAnsi" w:cs="Calibri"/>
          <w:smallCaps/>
          <w:szCs w:val="22"/>
        </w:rPr>
        <w:t>Jutta Treiber</w:t>
      </w:r>
      <w:r w:rsidR="00737FA4" w:rsidRPr="009D1E14">
        <w:rPr>
          <w:rFonts w:asciiTheme="minorHAnsi" w:hAnsiTheme="minorHAnsi" w:cs="Calibri"/>
          <w:szCs w:val="22"/>
        </w:rPr>
        <w:t>, geb. 19</w:t>
      </w:r>
      <w:r w:rsidR="00737FA4">
        <w:rPr>
          <w:rFonts w:asciiTheme="minorHAnsi" w:hAnsiTheme="minorHAnsi" w:cs="Calibri"/>
          <w:szCs w:val="22"/>
        </w:rPr>
        <w:t>49</w:t>
      </w:r>
      <w:r w:rsidR="00737FA4" w:rsidRPr="009D1E14">
        <w:rPr>
          <w:rFonts w:asciiTheme="minorHAnsi" w:hAnsiTheme="minorHAnsi" w:cs="Calibri"/>
          <w:szCs w:val="22"/>
        </w:rPr>
        <w:t xml:space="preserve">, </w:t>
      </w:r>
      <w:r w:rsidR="00737FA4">
        <w:rPr>
          <w:rFonts w:asciiTheme="minorHAnsi" w:hAnsiTheme="minorHAnsi" w:cs="Calibri"/>
          <w:szCs w:val="22"/>
        </w:rPr>
        <w:t xml:space="preserve">zählt zu den bekanntesten Kinder- und </w:t>
      </w:r>
      <w:proofErr w:type="spellStart"/>
      <w:r w:rsidR="00737FA4">
        <w:rPr>
          <w:rFonts w:asciiTheme="minorHAnsi" w:hAnsiTheme="minorHAnsi" w:cs="Calibri"/>
          <w:szCs w:val="22"/>
        </w:rPr>
        <w:t>JugendbuchautorInnen</w:t>
      </w:r>
      <w:proofErr w:type="spellEnd"/>
      <w:r w:rsidR="00737FA4">
        <w:rPr>
          <w:rFonts w:asciiTheme="minorHAnsi" w:hAnsiTheme="minorHAnsi" w:cs="Calibri"/>
          <w:szCs w:val="22"/>
        </w:rPr>
        <w:t xml:space="preserve"> Österreichs. Studierte Germanistik und Anglistik in Wien, unterrichtete 15 Jahre lang Deutsch, Englisch und Sport. Seit 1988 ist sie freiberufliche Autorin, schreibt für Menschen jeden Alters. Ihr Werk wurde mit vielen Preisen ausgezeichnet, u. a. mit dem Würdigungspreis für Kinder- und Jugen</w:t>
      </w:r>
      <w:r>
        <w:rPr>
          <w:rFonts w:asciiTheme="minorHAnsi" w:hAnsiTheme="minorHAnsi" w:cs="Calibri"/>
          <w:szCs w:val="22"/>
        </w:rPr>
        <w:t xml:space="preserve">dliteratur für ihr Gesamtwerk. </w:t>
      </w:r>
      <w:hyperlink r:id="rId11" w:history="1">
        <w:r w:rsidRPr="007D5CFC">
          <w:rPr>
            <w:rStyle w:val="Hyperlink"/>
            <w:rFonts w:asciiTheme="minorHAnsi" w:hAnsiTheme="minorHAnsi" w:cs="Calibri"/>
            <w:i/>
            <w:color w:val="000000" w:themeColor="text1"/>
            <w:szCs w:val="22"/>
            <w:u w:val="none"/>
          </w:rPr>
          <w:t>www.juttatreiber.com</w:t>
        </w:r>
      </w:hyperlink>
      <w:r>
        <w:rPr>
          <w:rFonts w:asciiTheme="minorHAnsi" w:hAnsiTheme="minorHAnsi" w:cs="Calibri"/>
          <w:i/>
          <w:szCs w:val="22"/>
        </w:rPr>
        <w:br/>
      </w:r>
    </w:p>
    <w:p w14:paraId="35D75E07" w14:textId="77777777" w:rsidR="002E748C" w:rsidRDefault="00737FA4" w:rsidP="00737FA4">
      <w:pPr>
        <w:rPr>
          <w:rFonts w:asciiTheme="minorHAnsi" w:hAnsiTheme="minorHAnsi" w:cs="Calibri"/>
          <w:szCs w:val="22"/>
        </w:rPr>
      </w:pPr>
      <w:r>
        <w:rPr>
          <w:rFonts w:asciiTheme="minorHAnsi" w:hAnsiTheme="minorHAnsi" w:cs="Calibri"/>
          <w:smallCaps/>
          <w:szCs w:val="22"/>
        </w:rPr>
        <w:t>Susanne Eisermann</w:t>
      </w:r>
      <w:r>
        <w:rPr>
          <w:rFonts w:asciiTheme="minorHAnsi" w:hAnsiTheme="minorHAnsi" w:cs="Calibri"/>
          <w:szCs w:val="22"/>
        </w:rPr>
        <w:t>, geb. 1971, studierte Grafik-Design an der Hochschule für angewandte Wissenschaft und Kunst in Hildesheim. Seit 2000 arbeitet sie als freiberufliche</w:t>
      </w:r>
      <w:r w:rsidR="007D5CFC">
        <w:rPr>
          <w:rFonts w:asciiTheme="minorHAnsi" w:hAnsiTheme="minorHAnsi" w:cs="Calibri"/>
          <w:szCs w:val="22"/>
        </w:rPr>
        <w:t xml:space="preserve"> Illustratorin und Künstlerin. </w:t>
      </w:r>
      <w:r w:rsidR="007D5CFC" w:rsidRPr="007D5CFC">
        <w:rPr>
          <w:rFonts w:asciiTheme="minorHAnsi" w:hAnsiTheme="minorHAnsi" w:cs="Calibri"/>
          <w:i/>
          <w:szCs w:val="22"/>
        </w:rPr>
        <w:t>www.susanne-eisermann.de</w:t>
      </w:r>
    </w:p>
    <w:p w14:paraId="223F0CFC" w14:textId="77777777" w:rsidR="00737FA4" w:rsidRDefault="00737FA4" w:rsidP="00737FA4">
      <w:pPr>
        <w:rPr>
          <w:rFonts w:asciiTheme="minorHAnsi" w:hAnsiTheme="minorHAnsi" w:cs="Calibri"/>
          <w:szCs w:val="22"/>
        </w:rPr>
      </w:pPr>
    </w:p>
    <w:p w14:paraId="67E1DC3D" w14:textId="77777777" w:rsidR="00737FA4" w:rsidRDefault="00737FA4" w:rsidP="00737FA4">
      <w:pPr>
        <w:rPr>
          <w:rFonts w:asciiTheme="minorHAnsi" w:hAnsiTheme="minorHAnsi" w:cs="Calibri"/>
          <w:szCs w:val="22"/>
        </w:rPr>
      </w:pPr>
    </w:p>
    <w:sectPr w:rsidR="00737FA4" w:rsidSect="001D095C">
      <w:headerReference w:type="default" r:id="rId12"/>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DC72" w14:textId="77777777" w:rsidR="00E32444" w:rsidRDefault="00E32444">
      <w:r>
        <w:separator/>
      </w:r>
    </w:p>
  </w:endnote>
  <w:endnote w:type="continuationSeparator" w:id="0">
    <w:p w14:paraId="0E99C62D" w14:textId="77777777" w:rsidR="00E32444" w:rsidRDefault="00E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5E3A" w14:textId="77777777" w:rsidR="00E32444" w:rsidRDefault="00E32444">
      <w:r>
        <w:separator/>
      </w:r>
    </w:p>
  </w:footnote>
  <w:footnote w:type="continuationSeparator" w:id="0">
    <w:p w14:paraId="456E256C" w14:textId="77777777" w:rsidR="00E32444" w:rsidRDefault="00E3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2F81" w14:textId="77777777" w:rsidR="000C0F93" w:rsidRDefault="000C0F93" w:rsidP="000C0F93">
    <w:pPr>
      <w:pStyle w:val="berschrift3"/>
      <w:jc w:val="left"/>
      <w:rPr>
        <w:rFonts w:ascii="Calibri" w:hAnsi="Calibri" w:cs="Calibri"/>
      </w:rPr>
    </w:pPr>
  </w:p>
  <w:p w14:paraId="6E702441" w14:textId="77777777" w:rsidR="000C0F93" w:rsidRDefault="000C0F93" w:rsidP="000C0F93">
    <w:pPr>
      <w:pStyle w:val="berschrift3"/>
      <w:jc w:val="left"/>
      <w:rPr>
        <w:rFonts w:ascii="Calibri" w:hAnsi="Calibri" w:cs="Calibri"/>
      </w:rPr>
    </w:pPr>
    <w:r>
      <w:rPr>
        <w:rFonts w:ascii="Calibri" w:hAnsi="Calibri" w:cs="Calibri"/>
      </w:rPr>
      <w:t xml:space="preserve">Tyrolia-Verlag </w:t>
    </w:r>
    <w:proofErr w:type="gramStart"/>
    <w:r w:rsidRPr="0041345C">
      <w:rPr>
        <w:rFonts w:ascii="Calibri" w:hAnsi="Calibri" w:cs="Calibri"/>
        <w:b/>
        <w:sz w:val="32"/>
      </w:rPr>
      <w:t>·</w:t>
    </w:r>
    <w:r>
      <w:rPr>
        <w:rFonts w:ascii="Calibri" w:hAnsi="Calibri" w:cs="Calibri"/>
        <w:sz w:val="24"/>
      </w:rPr>
      <w:t xml:space="preserve">  Innsbruck</w:t>
    </w:r>
    <w:proofErr w:type="gramEnd"/>
    <w:r>
      <w:rPr>
        <w:rFonts w:ascii="Calibri" w:hAnsi="Calibri" w:cs="Calibr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731734143">
    <w:abstractNumId w:val="0"/>
  </w:num>
  <w:num w:numId="2" w16cid:durableId="1367682225">
    <w:abstractNumId w:val="1"/>
  </w:num>
  <w:num w:numId="3" w16cid:durableId="99570256">
    <w:abstractNumId w:val="3"/>
  </w:num>
  <w:num w:numId="4" w16cid:durableId="1776368492">
    <w:abstractNumId w:val="2"/>
  </w:num>
  <w:num w:numId="5" w16cid:durableId="1216426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A9"/>
    <w:rsid w:val="00006DFC"/>
    <w:rsid w:val="00027307"/>
    <w:rsid w:val="000434FD"/>
    <w:rsid w:val="000478C2"/>
    <w:rsid w:val="00057033"/>
    <w:rsid w:val="00063E49"/>
    <w:rsid w:val="00066993"/>
    <w:rsid w:val="000928AC"/>
    <w:rsid w:val="000A2181"/>
    <w:rsid w:val="000A3371"/>
    <w:rsid w:val="000B01F3"/>
    <w:rsid w:val="000B02AB"/>
    <w:rsid w:val="000C0F93"/>
    <w:rsid w:val="000C18B7"/>
    <w:rsid w:val="000D4BC3"/>
    <w:rsid w:val="000D6523"/>
    <w:rsid w:val="001059B1"/>
    <w:rsid w:val="00121A10"/>
    <w:rsid w:val="001233F6"/>
    <w:rsid w:val="00147F07"/>
    <w:rsid w:val="001571A7"/>
    <w:rsid w:val="00182CA8"/>
    <w:rsid w:val="0018758C"/>
    <w:rsid w:val="001B401E"/>
    <w:rsid w:val="001D095C"/>
    <w:rsid w:val="001D4D44"/>
    <w:rsid w:val="001D5CBA"/>
    <w:rsid w:val="001E5711"/>
    <w:rsid w:val="001F63F8"/>
    <w:rsid w:val="002042A6"/>
    <w:rsid w:val="00217A06"/>
    <w:rsid w:val="002250BE"/>
    <w:rsid w:val="0022583B"/>
    <w:rsid w:val="00226AC2"/>
    <w:rsid w:val="00236256"/>
    <w:rsid w:val="00241BD3"/>
    <w:rsid w:val="00246DED"/>
    <w:rsid w:val="00266F08"/>
    <w:rsid w:val="0027173B"/>
    <w:rsid w:val="00274A78"/>
    <w:rsid w:val="002A4FF5"/>
    <w:rsid w:val="002A68AD"/>
    <w:rsid w:val="002B1A1A"/>
    <w:rsid w:val="002C14F2"/>
    <w:rsid w:val="002C34F2"/>
    <w:rsid w:val="002E55E0"/>
    <w:rsid w:val="002E748C"/>
    <w:rsid w:val="002E7AD8"/>
    <w:rsid w:val="002F1E94"/>
    <w:rsid w:val="0032176D"/>
    <w:rsid w:val="00322D96"/>
    <w:rsid w:val="00334765"/>
    <w:rsid w:val="003438FF"/>
    <w:rsid w:val="00350290"/>
    <w:rsid w:val="0037622A"/>
    <w:rsid w:val="00380F9D"/>
    <w:rsid w:val="00381683"/>
    <w:rsid w:val="003830D6"/>
    <w:rsid w:val="003A3A21"/>
    <w:rsid w:val="003C0A86"/>
    <w:rsid w:val="003C1FDC"/>
    <w:rsid w:val="003D1C70"/>
    <w:rsid w:val="003E080B"/>
    <w:rsid w:val="003F4FC7"/>
    <w:rsid w:val="0041719A"/>
    <w:rsid w:val="004473BD"/>
    <w:rsid w:val="00455972"/>
    <w:rsid w:val="00464E74"/>
    <w:rsid w:val="00477FBD"/>
    <w:rsid w:val="00480E14"/>
    <w:rsid w:val="00486BB3"/>
    <w:rsid w:val="004A210D"/>
    <w:rsid w:val="004C0F30"/>
    <w:rsid w:val="004C360D"/>
    <w:rsid w:val="004E0525"/>
    <w:rsid w:val="004E2708"/>
    <w:rsid w:val="004E3B24"/>
    <w:rsid w:val="005276ED"/>
    <w:rsid w:val="00527F55"/>
    <w:rsid w:val="005455FB"/>
    <w:rsid w:val="00556D33"/>
    <w:rsid w:val="0056708F"/>
    <w:rsid w:val="00571293"/>
    <w:rsid w:val="005C190F"/>
    <w:rsid w:val="005D32CC"/>
    <w:rsid w:val="005F5D14"/>
    <w:rsid w:val="0060454C"/>
    <w:rsid w:val="00607CA3"/>
    <w:rsid w:val="006332E9"/>
    <w:rsid w:val="006552A9"/>
    <w:rsid w:val="00665EF4"/>
    <w:rsid w:val="006663D5"/>
    <w:rsid w:val="00671DB4"/>
    <w:rsid w:val="00692E40"/>
    <w:rsid w:val="006B29EF"/>
    <w:rsid w:val="006C6C30"/>
    <w:rsid w:val="006E39AF"/>
    <w:rsid w:val="006E7080"/>
    <w:rsid w:val="006F3A52"/>
    <w:rsid w:val="006F4FEA"/>
    <w:rsid w:val="00736542"/>
    <w:rsid w:val="00737AD5"/>
    <w:rsid w:val="00737FA4"/>
    <w:rsid w:val="00742D9B"/>
    <w:rsid w:val="00752F15"/>
    <w:rsid w:val="007569B1"/>
    <w:rsid w:val="00756ED0"/>
    <w:rsid w:val="00764422"/>
    <w:rsid w:val="00776ED9"/>
    <w:rsid w:val="007912DD"/>
    <w:rsid w:val="007A53FC"/>
    <w:rsid w:val="007C4E56"/>
    <w:rsid w:val="007D5CFC"/>
    <w:rsid w:val="007D5D69"/>
    <w:rsid w:val="007F2D43"/>
    <w:rsid w:val="0081167D"/>
    <w:rsid w:val="00820EC3"/>
    <w:rsid w:val="00821DCF"/>
    <w:rsid w:val="00824932"/>
    <w:rsid w:val="008626B6"/>
    <w:rsid w:val="008831E7"/>
    <w:rsid w:val="008D48A2"/>
    <w:rsid w:val="00910D47"/>
    <w:rsid w:val="00910DE0"/>
    <w:rsid w:val="00941168"/>
    <w:rsid w:val="00952C71"/>
    <w:rsid w:val="009856A9"/>
    <w:rsid w:val="00986FB7"/>
    <w:rsid w:val="00991EF6"/>
    <w:rsid w:val="0099330E"/>
    <w:rsid w:val="009B080D"/>
    <w:rsid w:val="009C537B"/>
    <w:rsid w:val="009C65E5"/>
    <w:rsid w:val="009F4CC1"/>
    <w:rsid w:val="00A0433E"/>
    <w:rsid w:val="00A1711E"/>
    <w:rsid w:val="00A27C01"/>
    <w:rsid w:val="00A446F9"/>
    <w:rsid w:val="00A46625"/>
    <w:rsid w:val="00A52050"/>
    <w:rsid w:val="00A73D18"/>
    <w:rsid w:val="00A756AD"/>
    <w:rsid w:val="00A7627B"/>
    <w:rsid w:val="00A87704"/>
    <w:rsid w:val="00A94E97"/>
    <w:rsid w:val="00A95039"/>
    <w:rsid w:val="00AC40C3"/>
    <w:rsid w:val="00AD2CFC"/>
    <w:rsid w:val="00B26C7C"/>
    <w:rsid w:val="00B368D1"/>
    <w:rsid w:val="00B50820"/>
    <w:rsid w:val="00B636CA"/>
    <w:rsid w:val="00B63F31"/>
    <w:rsid w:val="00B65A89"/>
    <w:rsid w:val="00B751D7"/>
    <w:rsid w:val="00B75C77"/>
    <w:rsid w:val="00B84C5A"/>
    <w:rsid w:val="00B9018A"/>
    <w:rsid w:val="00B906EC"/>
    <w:rsid w:val="00BA0276"/>
    <w:rsid w:val="00BA77E5"/>
    <w:rsid w:val="00BC634B"/>
    <w:rsid w:val="00BE5BC9"/>
    <w:rsid w:val="00BF3599"/>
    <w:rsid w:val="00C343AB"/>
    <w:rsid w:val="00C45C43"/>
    <w:rsid w:val="00C71A26"/>
    <w:rsid w:val="00C838FC"/>
    <w:rsid w:val="00CC5219"/>
    <w:rsid w:val="00CD7082"/>
    <w:rsid w:val="00CF3C9E"/>
    <w:rsid w:val="00D1217D"/>
    <w:rsid w:val="00D15C7E"/>
    <w:rsid w:val="00D2191B"/>
    <w:rsid w:val="00D50B90"/>
    <w:rsid w:val="00D51B7D"/>
    <w:rsid w:val="00D62211"/>
    <w:rsid w:val="00D66BF8"/>
    <w:rsid w:val="00D719D1"/>
    <w:rsid w:val="00D77F1A"/>
    <w:rsid w:val="00D937FD"/>
    <w:rsid w:val="00DA3444"/>
    <w:rsid w:val="00DB53DD"/>
    <w:rsid w:val="00DC12D4"/>
    <w:rsid w:val="00DE64C8"/>
    <w:rsid w:val="00DF3003"/>
    <w:rsid w:val="00DF5B5A"/>
    <w:rsid w:val="00E2565C"/>
    <w:rsid w:val="00E32444"/>
    <w:rsid w:val="00E53263"/>
    <w:rsid w:val="00E5588C"/>
    <w:rsid w:val="00E612D8"/>
    <w:rsid w:val="00E6485F"/>
    <w:rsid w:val="00E76BA7"/>
    <w:rsid w:val="00E841AD"/>
    <w:rsid w:val="00E850F7"/>
    <w:rsid w:val="00EC2062"/>
    <w:rsid w:val="00EE2B22"/>
    <w:rsid w:val="00EF4059"/>
    <w:rsid w:val="00F019F0"/>
    <w:rsid w:val="00F21FA9"/>
    <w:rsid w:val="00F26419"/>
    <w:rsid w:val="00F31F65"/>
    <w:rsid w:val="00F35FBE"/>
    <w:rsid w:val="00F369A7"/>
    <w:rsid w:val="00F452BD"/>
    <w:rsid w:val="00F50BB3"/>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2887"/>
  <w15:docId w15:val="{596FEF1F-EC4F-486D-BE0B-316E5E1E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ttatreiber.com" TargetMode="External"/><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2018-01-05T14:13:00Z</cp:lastPrinted>
  <dcterms:created xsi:type="dcterms:W3CDTF">2026-01-05T13:40:00Z</dcterms:created>
  <dcterms:modified xsi:type="dcterms:W3CDTF">2026-01-05T13:40:00Z</dcterms:modified>
</cp:coreProperties>
</file>