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1B401E" w:rsidP="001D095C">
      <w:pPr>
        <w:tabs>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3D32FFFC" wp14:editId="68932B41">
            <wp:simplePos x="0" y="0"/>
            <wp:positionH relativeFrom="margin">
              <wp:posOffset>3619500</wp:posOffset>
            </wp:positionH>
            <wp:positionV relativeFrom="paragraph">
              <wp:posOffset>125095</wp:posOffset>
            </wp:positionV>
            <wp:extent cx="2032635" cy="2944495"/>
            <wp:effectExtent l="57150" t="57150" r="120015" b="1225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2032635" cy="2944495"/>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94E97" w:rsidRDefault="00742D9B" w:rsidP="00A94E97">
      <w:pPr>
        <w:tabs>
          <w:tab w:val="left" w:pos="4536"/>
          <w:tab w:val="left" w:pos="7797"/>
        </w:tabs>
        <w:rPr>
          <w:rFonts w:ascii="Calibri" w:hAnsi="Calibri"/>
        </w:rPr>
      </w:pPr>
      <w:r>
        <w:rPr>
          <w:rFonts w:ascii="Calibri" w:hAnsi="Calibri"/>
        </w:rPr>
        <w:t>Georg Bydlinski / Monika Maslowska</w:t>
      </w:r>
    </w:p>
    <w:p w:rsidR="00A94E97" w:rsidRDefault="00742D9B" w:rsidP="00A94E97">
      <w:pPr>
        <w:tabs>
          <w:tab w:val="left" w:pos="4536"/>
          <w:tab w:val="left" w:pos="7797"/>
        </w:tabs>
        <w:rPr>
          <w:rFonts w:ascii="Calibri" w:hAnsi="Calibri"/>
          <w:b/>
          <w:sz w:val="28"/>
          <w:szCs w:val="28"/>
        </w:rPr>
      </w:pPr>
      <w:r>
        <w:rPr>
          <w:rFonts w:ascii="Calibri" w:hAnsi="Calibri"/>
          <w:b/>
          <w:sz w:val="28"/>
          <w:szCs w:val="28"/>
        </w:rPr>
        <w:t>Wir träumen uns ein Land</w:t>
      </w:r>
    </w:p>
    <w:p w:rsidR="001B401E" w:rsidRPr="00610C8D" w:rsidRDefault="001B401E" w:rsidP="001D095C">
      <w:pPr>
        <w:tabs>
          <w:tab w:val="left" w:pos="7797"/>
        </w:tabs>
        <w:rPr>
          <w:rFonts w:ascii="Calibri" w:hAnsi="Calibri"/>
        </w:rPr>
      </w:pPr>
    </w:p>
    <w:p w:rsidR="00B26C7C" w:rsidRPr="002C34F2" w:rsidRDefault="00742D9B" w:rsidP="001D095C">
      <w:pPr>
        <w:tabs>
          <w:tab w:val="left" w:pos="7797"/>
        </w:tabs>
        <w:rPr>
          <w:rFonts w:ascii="Calibri" w:hAnsi="Calibri"/>
          <w:i/>
          <w:sz w:val="22"/>
        </w:rPr>
      </w:pPr>
      <w:r>
        <w:rPr>
          <w:rFonts w:ascii="Calibri" w:hAnsi="Calibri"/>
          <w:i/>
          <w:sz w:val="22"/>
        </w:rPr>
        <w:t xml:space="preserve">73 </w:t>
      </w:r>
      <w:r w:rsidR="00D50B90" w:rsidRPr="002C34F2">
        <w:rPr>
          <w:rFonts w:ascii="Calibri" w:hAnsi="Calibri"/>
          <w:i/>
          <w:sz w:val="22"/>
        </w:rPr>
        <w:t>Seiten,</w:t>
      </w:r>
      <w:r w:rsidR="001B401E">
        <w:rPr>
          <w:rFonts w:ascii="Calibri" w:hAnsi="Calibri"/>
          <w:i/>
          <w:sz w:val="22"/>
        </w:rPr>
        <w:t xml:space="preserve"> durchgehend farbig illustriert</w:t>
      </w:r>
    </w:p>
    <w:p w:rsidR="00D50B90" w:rsidRPr="002C34F2" w:rsidRDefault="00742D9B" w:rsidP="001D095C">
      <w:pPr>
        <w:tabs>
          <w:tab w:val="left" w:pos="7797"/>
        </w:tabs>
        <w:rPr>
          <w:rFonts w:ascii="Calibri" w:hAnsi="Calibri"/>
          <w:i/>
          <w:sz w:val="22"/>
        </w:rPr>
      </w:pPr>
      <w:r>
        <w:rPr>
          <w:rFonts w:ascii="Calibri" w:hAnsi="Calibri"/>
          <w:i/>
          <w:sz w:val="22"/>
        </w:rPr>
        <w:t>14,5 x 21</w:t>
      </w:r>
      <w:r w:rsidR="00C45C43" w:rsidRPr="002C34F2">
        <w:rPr>
          <w:rFonts w:ascii="Calibri" w:hAnsi="Calibri"/>
          <w:i/>
          <w:sz w:val="22"/>
        </w:rPr>
        <w:t xml:space="preserve"> cm; </w:t>
      </w:r>
      <w:r w:rsidR="000928AC">
        <w:rPr>
          <w:rFonts w:ascii="Calibri" w:hAnsi="Calibri"/>
          <w:i/>
          <w:sz w:val="22"/>
        </w:rPr>
        <w:t>gebunden</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1B401E">
        <w:rPr>
          <w:rFonts w:ascii="Calibri" w:hAnsi="Calibri"/>
          <w:i/>
          <w:sz w:val="22"/>
        </w:rPr>
        <w:t>6</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742D9B" w:rsidRPr="00401BE8">
        <w:rPr>
          <w:rFonts w:ascii="Calibri" w:hAnsi="Calibri"/>
          <w:i/>
        </w:rPr>
        <w:t>3559-8</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D27A2F">
        <w:rPr>
          <w:rFonts w:ascii="Calibri" w:hAnsi="Calibri"/>
          <w:i/>
          <w:sz w:val="22"/>
        </w:rPr>
        <w:t>5</w:t>
      </w:r>
      <w:bookmarkStart w:id="0" w:name="_GoBack"/>
      <w:bookmarkEnd w:id="0"/>
      <w:r w:rsidR="00F452BD" w:rsidRPr="002C34F2">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742D9B">
        <w:rPr>
          <w:rFonts w:ascii="Calibri" w:hAnsi="Calibri"/>
          <w:i/>
          <w:sz w:val="22"/>
        </w:rPr>
        <w:t>5</w:t>
      </w:r>
      <w:r w:rsidRPr="002C34F2">
        <w:rPr>
          <w:rFonts w:ascii="Calibri" w:hAnsi="Calibri"/>
          <w:i/>
          <w:sz w:val="22"/>
        </w:rPr>
        <w:t xml:space="preserve"> </w:t>
      </w:r>
      <w:r w:rsidR="00B75C77" w:rsidRPr="002C34F2">
        <w:rPr>
          <w:rFonts w:ascii="Calibri" w:hAnsi="Calibri"/>
          <w:i/>
          <w:sz w:val="22"/>
        </w:rPr>
        <w:t>Jahren</w:t>
      </w:r>
    </w:p>
    <w:p w:rsidR="003438FF" w:rsidRDefault="003438FF" w:rsidP="001D095C">
      <w:pPr>
        <w:tabs>
          <w:tab w:val="left" w:pos="7797"/>
        </w:tabs>
        <w:rPr>
          <w:rFonts w:ascii="Calibri" w:hAnsi="Calibri"/>
          <w:i/>
        </w:rPr>
      </w:pPr>
    </w:p>
    <w:p w:rsidR="00A94E97" w:rsidRDefault="00A94E97" w:rsidP="001D095C">
      <w:pPr>
        <w:tabs>
          <w:tab w:val="left" w:pos="7797"/>
        </w:tabs>
        <w:rPr>
          <w:rFonts w:ascii="Calibri" w:hAnsi="Calibri"/>
          <w:i/>
        </w:rPr>
      </w:pPr>
    </w:p>
    <w:p w:rsidR="00E850F7" w:rsidRDefault="00E850F7" w:rsidP="00A94E97">
      <w:pPr>
        <w:tabs>
          <w:tab w:val="left" w:pos="7797"/>
        </w:tabs>
        <w:rPr>
          <w:rFonts w:ascii="Calibri" w:hAnsi="Calibri" w:cs="Calibri"/>
          <w:b/>
        </w:rPr>
      </w:pPr>
    </w:p>
    <w:p w:rsidR="00742D9B" w:rsidRDefault="00742D9B" w:rsidP="00742D9B">
      <w:pPr>
        <w:pStyle w:val="Textkrper2"/>
        <w:rPr>
          <w:rFonts w:asciiTheme="minorHAnsi" w:hAnsiTheme="minorHAnsi" w:cs="Calibri"/>
          <w:b/>
          <w:i w:val="0"/>
          <w:szCs w:val="22"/>
        </w:rPr>
      </w:pPr>
    </w:p>
    <w:p w:rsidR="006E7080" w:rsidRDefault="006E7080" w:rsidP="00742D9B">
      <w:pPr>
        <w:pStyle w:val="Textkrper2"/>
        <w:rPr>
          <w:rFonts w:asciiTheme="minorHAnsi" w:hAnsiTheme="minorHAnsi" w:cs="Calibri"/>
          <w:b/>
          <w:i w:val="0"/>
          <w:szCs w:val="22"/>
        </w:rPr>
      </w:pPr>
    </w:p>
    <w:p w:rsidR="00742D9B" w:rsidRPr="00AB1583" w:rsidRDefault="00742D9B" w:rsidP="00742D9B">
      <w:pPr>
        <w:pStyle w:val="Textkrper2"/>
        <w:rPr>
          <w:rFonts w:asciiTheme="minorHAnsi" w:hAnsiTheme="minorHAnsi" w:cs="Calibri"/>
          <w:b/>
          <w:i w:val="0"/>
          <w:szCs w:val="22"/>
        </w:rPr>
      </w:pPr>
      <w:r w:rsidRPr="00AB1583">
        <w:rPr>
          <w:rFonts w:asciiTheme="minorHAnsi" w:hAnsiTheme="minorHAnsi" w:cs="Calibri"/>
          <w:b/>
          <w:i w:val="0"/>
          <w:szCs w:val="22"/>
        </w:rPr>
        <w:t>„Gebeugt von der Zeit? Oder voll Gelenkigkeit?“</w:t>
      </w:r>
    </w:p>
    <w:p w:rsidR="00742D9B" w:rsidRDefault="00742D9B" w:rsidP="00742D9B">
      <w:pPr>
        <w:tabs>
          <w:tab w:val="left" w:pos="7797"/>
        </w:tabs>
        <w:rPr>
          <w:rFonts w:asciiTheme="minorHAnsi" w:hAnsiTheme="minorHAnsi" w:cs="Calibri"/>
          <w:szCs w:val="22"/>
        </w:rPr>
      </w:pPr>
    </w:p>
    <w:p w:rsidR="00742D9B" w:rsidRPr="00AB1583" w:rsidRDefault="00742D9B" w:rsidP="00742D9B">
      <w:pPr>
        <w:pStyle w:val="berschrift2"/>
        <w:rPr>
          <w:rFonts w:asciiTheme="minorHAnsi" w:hAnsiTheme="minorHAnsi" w:cs="Calibri"/>
          <w:szCs w:val="22"/>
        </w:rPr>
      </w:pPr>
      <w:r>
        <w:rPr>
          <w:rFonts w:asciiTheme="minorHAnsi" w:hAnsiTheme="minorHAnsi" w:cs="Calibri"/>
          <w:szCs w:val="22"/>
        </w:rPr>
        <w:t>In diesem Fall ist klar, was zutrifft: Georg Bydlinski, seit vielen Jahren Garant für humorvolle, aber auch hintergründige</w:t>
      </w:r>
      <w:r w:rsidR="00150DF7">
        <w:rPr>
          <w:rFonts w:asciiTheme="minorHAnsi" w:hAnsiTheme="minorHAnsi" w:cs="Calibri"/>
          <w:szCs w:val="22"/>
        </w:rPr>
        <w:t xml:space="preserve"> und feinfühlige</w:t>
      </w:r>
      <w:r>
        <w:rPr>
          <w:rFonts w:asciiTheme="minorHAnsi" w:hAnsiTheme="minorHAnsi" w:cs="Calibri"/>
          <w:szCs w:val="22"/>
        </w:rPr>
        <w:t xml:space="preserve"> Texte ist kein bisschen müde. Animiert durch eine Sammlung von zarten, märchenhaften Illustrationen </w:t>
      </w:r>
      <w:r w:rsidR="00150DF7">
        <w:rPr>
          <w:rFonts w:asciiTheme="minorHAnsi" w:hAnsiTheme="minorHAnsi" w:cs="Calibri"/>
          <w:szCs w:val="22"/>
        </w:rPr>
        <w:t>der Innsbrucker Künstlerin</w:t>
      </w:r>
      <w:r>
        <w:rPr>
          <w:rFonts w:asciiTheme="minorHAnsi" w:hAnsiTheme="minorHAnsi" w:cs="Calibri"/>
          <w:szCs w:val="22"/>
        </w:rPr>
        <w:t xml:space="preserve"> Monika Maslowska verfasste </w:t>
      </w:r>
      <w:r w:rsidR="006E7080">
        <w:rPr>
          <w:rFonts w:asciiTheme="minorHAnsi" w:hAnsiTheme="minorHAnsi" w:cs="Calibri"/>
          <w:szCs w:val="22"/>
        </w:rPr>
        <w:t>der bekannte österreichische Autor</w:t>
      </w:r>
      <w:r>
        <w:rPr>
          <w:rFonts w:asciiTheme="minorHAnsi" w:hAnsiTheme="minorHAnsi" w:cs="Calibri"/>
          <w:szCs w:val="22"/>
        </w:rPr>
        <w:t xml:space="preserve"> in seiner bewährt sprachkünstlerischen Art kurze Zweizeiler, die das Geheimnisvolle dieser Bilder aufgreifen und darüber hinausweisen, Gedankenspielräume eröffnen und die möglichen Geschichten dahinter erahnen lassen. Da gibt es dann so wunderschöne Zeilen wie </w:t>
      </w:r>
      <w:r w:rsidRPr="00AB1583">
        <w:rPr>
          <w:rFonts w:asciiTheme="minorHAnsi" w:hAnsiTheme="minorHAnsi" w:cs="Calibri"/>
          <w:szCs w:val="22"/>
        </w:rPr>
        <w:t>„Weil du mein Haus bist, bin ich deins. Wir sind drei und dennoch eins.“ oder</w:t>
      </w:r>
      <w:r>
        <w:rPr>
          <w:rFonts w:asciiTheme="minorHAnsi" w:hAnsiTheme="minorHAnsi" w:cs="Calibri"/>
          <w:szCs w:val="22"/>
        </w:rPr>
        <w:t xml:space="preserve"> </w:t>
      </w:r>
      <w:r w:rsidRPr="00AB1583">
        <w:rPr>
          <w:rFonts w:asciiTheme="minorHAnsi" w:hAnsiTheme="minorHAnsi" w:cs="Calibri"/>
          <w:szCs w:val="22"/>
        </w:rPr>
        <w:t>„Nur eins, dann bin ich wieder still: Lass bitte frei, was fliegen will!“</w:t>
      </w:r>
    </w:p>
    <w:p w:rsidR="00742D9B" w:rsidRDefault="00742D9B" w:rsidP="00742D9B">
      <w:pPr>
        <w:tabs>
          <w:tab w:val="left" w:pos="7797"/>
        </w:tabs>
        <w:rPr>
          <w:rFonts w:asciiTheme="minorHAnsi" w:hAnsiTheme="minorHAnsi" w:cs="Calibri"/>
          <w:szCs w:val="22"/>
        </w:rPr>
      </w:pPr>
      <w:r>
        <w:rPr>
          <w:rFonts w:asciiTheme="minorHAnsi" w:hAnsiTheme="minorHAnsi" w:cs="Calibri"/>
          <w:szCs w:val="22"/>
        </w:rPr>
        <w:t>Der Schritt, dazu in weiterer Folge auch noch entsprechende Geschichten zu suchen, war dann nicht weit. So ist eine ganz besondere Sammlung an Texten entstanden, die in der umfangreichen Praxiserfahrung des Autors vielfach erprobt wurden und sich dabei stets bewährt haben – in dieser Neuauflage sind die beliebten Geschichten nun endlich wieder verfügbar.</w:t>
      </w:r>
    </w:p>
    <w:p w:rsidR="00A94E97" w:rsidRDefault="00A94E97" w:rsidP="00A94E97">
      <w:pPr>
        <w:tabs>
          <w:tab w:val="left" w:pos="7797"/>
        </w:tabs>
        <w:rPr>
          <w:rFonts w:ascii="Calibri" w:hAnsi="Calibri" w:cs="Calibri"/>
        </w:rPr>
      </w:pPr>
    </w:p>
    <w:p w:rsidR="006E7080" w:rsidRDefault="006E7080" w:rsidP="00A94E97">
      <w:pPr>
        <w:tabs>
          <w:tab w:val="left" w:pos="7797"/>
        </w:tabs>
        <w:rPr>
          <w:rFonts w:ascii="Calibri" w:hAnsi="Calibri" w:cs="Calibri"/>
        </w:rPr>
      </w:pPr>
    </w:p>
    <w:p w:rsidR="00A94E97" w:rsidRDefault="00A94E97" w:rsidP="00A94E97">
      <w:pPr>
        <w:tabs>
          <w:tab w:val="left" w:pos="7797"/>
        </w:tabs>
        <w:rPr>
          <w:rFonts w:ascii="Calibri" w:hAnsi="Calibri" w:cs="Calibri"/>
        </w:rPr>
      </w:pPr>
    </w:p>
    <w:p w:rsidR="00742D9B" w:rsidRPr="008D2FFB" w:rsidRDefault="00742D9B" w:rsidP="00742D9B">
      <w:pPr>
        <w:rPr>
          <w:rFonts w:asciiTheme="minorHAnsi" w:hAnsiTheme="minorHAnsi" w:cstheme="minorHAnsi"/>
          <w:b/>
          <w:i/>
          <w:szCs w:val="22"/>
        </w:rPr>
      </w:pPr>
      <w:r>
        <w:rPr>
          <w:rFonts w:asciiTheme="minorHAnsi" w:hAnsiTheme="minorHAnsi" w:cstheme="minorHAnsi"/>
          <w:b/>
          <w:i/>
          <w:szCs w:val="22"/>
        </w:rPr>
        <w:t>Der Autor</w:t>
      </w:r>
      <w:r w:rsidRPr="008D2FFB">
        <w:rPr>
          <w:rFonts w:asciiTheme="minorHAnsi" w:hAnsiTheme="minorHAnsi" w:cstheme="minorHAnsi"/>
          <w:b/>
          <w:i/>
          <w:szCs w:val="22"/>
        </w:rPr>
        <w:t xml:space="preserve"> </w:t>
      </w:r>
      <w:r>
        <w:rPr>
          <w:rFonts w:asciiTheme="minorHAnsi" w:hAnsiTheme="minorHAnsi" w:cstheme="minorHAnsi"/>
          <w:b/>
          <w:i/>
          <w:szCs w:val="22"/>
        </w:rPr>
        <w:t>und die</w:t>
      </w:r>
      <w:r w:rsidRPr="008D2FFB">
        <w:rPr>
          <w:rFonts w:asciiTheme="minorHAnsi" w:hAnsiTheme="minorHAnsi" w:cstheme="minorHAnsi"/>
          <w:b/>
          <w:i/>
          <w:szCs w:val="22"/>
        </w:rPr>
        <w:t xml:space="preserve"> Illustratorin</w:t>
      </w:r>
      <w:r>
        <w:rPr>
          <w:rFonts w:asciiTheme="minorHAnsi" w:hAnsiTheme="minorHAnsi" w:cstheme="minorHAnsi"/>
          <w:b/>
          <w:i/>
          <w:szCs w:val="22"/>
        </w:rPr>
        <w:br/>
      </w:r>
    </w:p>
    <w:p w:rsidR="00742D9B" w:rsidRPr="007F7497" w:rsidRDefault="00742D9B" w:rsidP="00742D9B">
      <w:pPr>
        <w:rPr>
          <w:rFonts w:asciiTheme="minorHAnsi" w:hAnsiTheme="minorHAnsi" w:cs="Calibri"/>
          <w:szCs w:val="22"/>
        </w:rPr>
      </w:pPr>
      <w:r w:rsidRPr="007F7497">
        <w:rPr>
          <w:rFonts w:asciiTheme="minorHAnsi" w:hAnsiTheme="minorHAnsi" w:cs="Calibri"/>
          <w:smallCaps/>
          <w:szCs w:val="22"/>
        </w:rPr>
        <w:t>Georg Bydlinski</w:t>
      </w:r>
      <w:r w:rsidRPr="007F7497">
        <w:rPr>
          <w:rFonts w:asciiTheme="minorHAnsi" w:hAnsiTheme="minorHAnsi" w:cs="Calibri"/>
          <w:szCs w:val="22"/>
        </w:rPr>
        <w:t>, in Graz geboren, studierte Anglistik und Religionspädagogik an der Universität Wien. Seit 1982</w:t>
      </w:r>
      <w:r w:rsidR="00150DF7">
        <w:rPr>
          <w:rFonts w:asciiTheme="minorHAnsi" w:hAnsiTheme="minorHAnsi" w:cs="Calibri"/>
          <w:szCs w:val="22"/>
        </w:rPr>
        <w:t xml:space="preserve"> ist er freier Schriftsteller. E</w:t>
      </w:r>
      <w:r w:rsidRPr="007F7497">
        <w:rPr>
          <w:rFonts w:asciiTheme="minorHAnsi" w:hAnsiTheme="minorHAnsi" w:cs="Calibri"/>
          <w:szCs w:val="22"/>
        </w:rPr>
        <w:t>r hat 80 Bücher für Kinder und Erwachsene veröffentlicht und zahlreiche Auszeichnungen erhalten, darunter den Österreichischen Staatspreis für Kinderlyrik und den Friedrich-</w:t>
      </w:r>
      <w:proofErr w:type="spellStart"/>
      <w:r w:rsidRPr="007F7497">
        <w:rPr>
          <w:rFonts w:asciiTheme="minorHAnsi" w:hAnsiTheme="minorHAnsi" w:cs="Calibri"/>
          <w:szCs w:val="22"/>
        </w:rPr>
        <w:t>Bödecker</w:t>
      </w:r>
      <w:proofErr w:type="spellEnd"/>
      <w:r w:rsidRPr="007F7497">
        <w:rPr>
          <w:rFonts w:asciiTheme="minorHAnsi" w:hAnsiTheme="minorHAnsi" w:cs="Calibri"/>
          <w:szCs w:val="22"/>
        </w:rPr>
        <w:t xml:space="preserve">-Preis. </w:t>
      </w:r>
      <w:r>
        <w:rPr>
          <w:rFonts w:asciiTheme="minorHAnsi" w:hAnsiTheme="minorHAnsi" w:cs="Calibri"/>
          <w:szCs w:val="22"/>
        </w:rPr>
        <w:br/>
      </w:r>
      <w:hyperlink r:id="rId9" w:history="1">
        <w:r w:rsidRPr="007F7497">
          <w:rPr>
            <w:rFonts w:asciiTheme="minorHAnsi" w:hAnsiTheme="minorHAnsi" w:cs="Calibri"/>
            <w:szCs w:val="22"/>
          </w:rPr>
          <w:t>www.georg-bydlinski.at</w:t>
        </w:r>
      </w:hyperlink>
    </w:p>
    <w:p w:rsidR="006E7080" w:rsidRDefault="006E7080" w:rsidP="00742D9B">
      <w:pPr>
        <w:rPr>
          <w:rFonts w:ascii="Verdana" w:hAnsi="Verdana"/>
          <w:sz w:val="18"/>
          <w:szCs w:val="18"/>
        </w:rPr>
      </w:pPr>
    </w:p>
    <w:p w:rsidR="00742D9B" w:rsidRPr="00AB1583" w:rsidRDefault="00742D9B" w:rsidP="00742D9B">
      <w:pPr>
        <w:rPr>
          <w:rFonts w:asciiTheme="minorHAnsi" w:hAnsiTheme="minorHAnsi" w:cs="Calibri"/>
          <w:szCs w:val="22"/>
        </w:rPr>
      </w:pPr>
      <w:r w:rsidRPr="00AB1583">
        <w:rPr>
          <w:rFonts w:asciiTheme="minorHAnsi" w:hAnsiTheme="minorHAnsi" w:cs="Calibri"/>
          <w:smallCaps/>
          <w:szCs w:val="22"/>
        </w:rPr>
        <w:t>Monika Maslowska</w:t>
      </w:r>
      <w:r w:rsidRPr="00AB1583">
        <w:rPr>
          <w:rFonts w:asciiTheme="minorHAnsi" w:hAnsiTheme="minorHAnsi" w:cs="Calibri"/>
          <w:szCs w:val="22"/>
        </w:rPr>
        <w:t xml:space="preserve">, in Warschau geboren, kam als Neunjährige nach Österreich. Sie ist freischaffende Illustratorin. Für ihre Arbeiten wurde sie mehrfach ausgezeichnet. </w:t>
      </w:r>
      <w:hyperlink r:id="rId10" w:history="1">
        <w:r w:rsidRPr="00AB1583">
          <w:rPr>
            <w:rFonts w:asciiTheme="minorHAnsi" w:hAnsiTheme="minorHAnsi" w:cs="Calibri"/>
            <w:szCs w:val="22"/>
          </w:rPr>
          <w:t>www.monikamaslowska.com</w:t>
        </w:r>
      </w:hyperlink>
    </w:p>
    <w:p w:rsidR="00A94E97" w:rsidRDefault="00A94E97" w:rsidP="00742D9B">
      <w:pPr>
        <w:rPr>
          <w:rFonts w:ascii="Calibri" w:hAnsi="Calibri" w:cs="Calibri"/>
        </w:rPr>
      </w:pPr>
    </w:p>
    <w:sectPr w:rsidR="00A94E97" w:rsidSect="001D095C">
      <w:headerReference w:type="default" r:id="rId11"/>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7B" w:rsidRDefault="007B187B">
      <w:r>
        <w:separator/>
      </w:r>
    </w:p>
  </w:endnote>
  <w:endnote w:type="continuationSeparator" w:id="0">
    <w:p w:rsidR="007B187B" w:rsidRDefault="007B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7B" w:rsidRDefault="007B187B">
      <w:r>
        <w:separator/>
      </w:r>
    </w:p>
  </w:footnote>
  <w:footnote w:type="continuationSeparator" w:id="0">
    <w:p w:rsidR="007B187B" w:rsidRDefault="007B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0DF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27F55"/>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B187B"/>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D1217D"/>
    <w:rsid w:val="00D15C7E"/>
    <w:rsid w:val="00D2191B"/>
    <w:rsid w:val="00D27A2F"/>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850F7"/>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ikamaslowska.com" TargetMode="External"/><Relationship Id="rId4" Type="http://schemas.openxmlformats.org/officeDocument/2006/relationships/settings" Target="settings.xml"/><Relationship Id="rId9" Type="http://schemas.openxmlformats.org/officeDocument/2006/relationships/hyperlink" Target="http://www.georg-bydlinsk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4</cp:revision>
  <cp:lastPrinted>2016-03-08T14:12:00Z</cp:lastPrinted>
  <dcterms:created xsi:type="dcterms:W3CDTF">2016-05-30T11:45:00Z</dcterms:created>
  <dcterms:modified xsi:type="dcterms:W3CDTF">2019-07-10T07:30:00Z</dcterms:modified>
</cp:coreProperties>
</file>