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48B" w:rsidRDefault="008164EA" w:rsidP="00FE3AB9">
      <w:pPr>
        <w:pStyle w:val="Kopfzeile"/>
        <w:tabs>
          <w:tab w:val="clear" w:pos="4536"/>
          <w:tab w:val="clear" w:pos="9072"/>
          <w:tab w:val="left" w:pos="7797"/>
        </w:tabs>
        <w:rPr>
          <w:rFonts w:asciiTheme="minorHAnsi" w:hAnsiTheme="minorHAnsi" w:cs="Calibri"/>
          <w:lang w:val="de-AT"/>
        </w:rPr>
      </w:pPr>
      <w:r>
        <w:rPr>
          <w:rFonts w:ascii="Calibri" w:hAnsi="Calibri"/>
          <w:iCs/>
          <w:noProof/>
          <w:lang w:val="de-AT" w:eastAsia="de-AT"/>
        </w:rPr>
        <w:drawing>
          <wp:anchor distT="0" distB="0" distL="114300" distR="114300" simplePos="0" relativeHeight="251658240" behindDoc="0" locked="0" layoutInCell="1" allowOverlap="1" wp14:anchorId="43D42BBE" wp14:editId="3D9F01BF">
            <wp:simplePos x="0" y="0"/>
            <wp:positionH relativeFrom="column">
              <wp:posOffset>4015105</wp:posOffset>
            </wp:positionH>
            <wp:positionV relativeFrom="paragraph">
              <wp:posOffset>59690</wp:posOffset>
            </wp:positionV>
            <wp:extent cx="1638300" cy="246266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6-6_STS 54 - Deslocamen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605" cy="2464629"/>
                    </a:xfrm>
                    <a:prstGeom prst="rect">
                      <a:avLst/>
                    </a:prstGeom>
                  </pic:spPr>
                </pic:pic>
              </a:graphicData>
            </a:graphic>
            <wp14:sizeRelH relativeFrom="page">
              <wp14:pctWidth>0</wp14:pctWidth>
            </wp14:sizeRelH>
            <wp14:sizeRelV relativeFrom="page">
              <wp14:pctHeight>0</wp14:pctHeight>
            </wp14:sizeRelV>
          </wp:anchor>
        </w:drawing>
      </w:r>
    </w:p>
    <w:p w:rsidR="003A5154" w:rsidRPr="00DD74F1" w:rsidRDefault="003A5154" w:rsidP="00FE3AB9">
      <w:pPr>
        <w:pStyle w:val="Kopfzeile"/>
        <w:tabs>
          <w:tab w:val="clear" w:pos="4536"/>
          <w:tab w:val="clear" w:pos="9072"/>
          <w:tab w:val="left" w:pos="7797"/>
        </w:tabs>
        <w:rPr>
          <w:rFonts w:asciiTheme="minorHAnsi" w:hAnsiTheme="minorHAnsi" w:cs="Calibri"/>
          <w:lang w:val="de-AT"/>
        </w:rPr>
      </w:pPr>
    </w:p>
    <w:p w:rsidR="003A5154" w:rsidRPr="00B96088" w:rsidRDefault="003A5154" w:rsidP="003A5154">
      <w:pPr>
        <w:pStyle w:val="Kopfzeile"/>
        <w:tabs>
          <w:tab w:val="clear" w:pos="4536"/>
          <w:tab w:val="left" w:pos="3544"/>
        </w:tabs>
        <w:rPr>
          <w:rFonts w:ascii="Calibri" w:hAnsi="Calibri"/>
          <w:iCs/>
        </w:rPr>
      </w:pPr>
      <w:r w:rsidRPr="00B96088">
        <w:rPr>
          <w:rFonts w:ascii="Calibri" w:hAnsi="Calibri"/>
          <w:iCs/>
        </w:rPr>
        <w:t xml:space="preserve">Franz </w:t>
      </w:r>
      <w:proofErr w:type="spellStart"/>
      <w:r w:rsidRPr="00B96088">
        <w:rPr>
          <w:rFonts w:ascii="Calibri" w:hAnsi="Calibri"/>
          <w:iCs/>
        </w:rPr>
        <w:t>Gmainer-Pranzl</w:t>
      </w:r>
      <w:proofErr w:type="spellEnd"/>
      <w:r w:rsidRPr="00B96088">
        <w:rPr>
          <w:rFonts w:ascii="Calibri" w:hAnsi="Calibri"/>
          <w:iCs/>
        </w:rPr>
        <w:t xml:space="preserve"> / </w:t>
      </w:r>
      <w:proofErr w:type="spellStart"/>
      <w:r w:rsidRPr="00B96088">
        <w:rPr>
          <w:rFonts w:ascii="Calibri" w:hAnsi="Calibri"/>
          <w:iCs/>
        </w:rPr>
        <w:t>Eneida</w:t>
      </w:r>
      <w:proofErr w:type="spellEnd"/>
      <w:r w:rsidRPr="00B96088">
        <w:rPr>
          <w:rFonts w:ascii="Calibri" w:hAnsi="Calibri"/>
          <w:iCs/>
        </w:rPr>
        <w:t xml:space="preserve"> Jacobsen (</w:t>
      </w:r>
      <w:proofErr w:type="spellStart"/>
      <w:r w:rsidRPr="00B96088">
        <w:rPr>
          <w:rFonts w:ascii="Calibri" w:hAnsi="Calibri"/>
          <w:iCs/>
        </w:rPr>
        <w:t>Hg</w:t>
      </w:r>
      <w:proofErr w:type="spellEnd"/>
      <w:r w:rsidRPr="00B96088">
        <w:rPr>
          <w:rFonts w:ascii="Calibri" w:hAnsi="Calibri"/>
          <w:iCs/>
        </w:rPr>
        <w:t>.)</w:t>
      </w:r>
    </w:p>
    <w:p w:rsidR="003A5154" w:rsidRPr="003B3EEE" w:rsidRDefault="003A5154" w:rsidP="003A5154">
      <w:pPr>
        <w:pStyle w:val="berschrift8"/>
        <w:tabs>
          <w:tab w:val="left" w:pos="3420"/>
          <w:tab w:val="left" w:pos="3544"/>
          <w:tab w:val="left" w:pos="3600"/>
          <w:tab w:val="left" w:pos="3969"/>
          <w:tab w:val="left" w:pos="4536"/>
          <w:tab w:val="left" w:pos="5103"/>
        </w:tabs>
        <w:ind w:right="-1"/>
        <w:rPr>
          <w:rFonts w:ascii="Calibri" w:hAnsi="Calibri" w:cs="Calibri"/>
          <w:snapToGrid/>
        </w:rPr>
      </w:pPr>
      <w:proofErr w:type="spellStart"/>
      <w:r w:rsidRPr="003B3EEE">
        <w:rPr>
          <w:rFonts w:ascii="Calibri" w:hAnsi="Calibri" w:cs="Calibri"/>
          <w:i/>
          <w:snapToGrid/>
        </w:rPr>
        <w:t>Deslocamentos</w:t>
      </w:r>
      <w:proofErr w:type="spellEnd"/>
      <w:r>
        <w:rPr>
          <w:rFonts w:ascii="Calibri" w:hAnsi="Calibri" w:cs="Calibri"/>
          <w:i/>
          <w:snapToGrid/>
        </w:rPr>
        <w:t xml:space="preserve"> </w:t>
      </w:r>
      <w:r w:rsidRPr="003B3EEE">
        <w:rPr>
          <w:rFonts w:ascii="Calibri" w:hAnsi="Calibri" w:cs="Calibri"/>
          <w:snapToGrid/>
        </w:rPr>
        <w:t xml:space="preserve"> – </w:t>
      </w:r>
      <w:r w:rsidR="008164EA">
        <w:rPr>
          <w:rFonts w:ascii="Calibri" w:hAnsi="Calibri" w:cs="Calibri"/>
          <w:snapToGrid/>
        </w:rPr>
        <w:br/>
      </w:r>
      <w:r w:rsidRPr="003B3EEE">
        <w:rPr>
          <w:rFonts w:ascii="Calibri" w:hAnsi="Calibri" w:cs="Calibri"/>
          <w:snapToGrid/>
        </w:rPr>
        <w:t>Verschiebungen theologischer Erkenntnis</w:t>
      </w:r>
    </w:p>
    <w:p w:rsidR="003A5154" w:rsidRPr="00194B5F" w:rsidRDefault="003A5154" w:rsidP="003A5154">
      <w:pPr>
        <w:pStyle w:val="Kopfzeile"/>
        <w:tabs>
          <w:tab w:val="clear" w:pos="4536"/>
          <w:tab w:val="left" w:pos="3544"/>
        </w:tabs>
        <w:rPr>
          <w:rFonts w:ascii="Calibri" w:hAnsi="Calibri"/>
          <w:iCs/>
        </w:rPr>
      </w:pPr>
      <w:r w:rsidRPr="00194B5F">
        <w:rPr>
          <w:rFonts w:ascii="Calibri" w:hAnsi="Calibri"/>
          <w:iCs/>
        </w:rPr>
        <w:t>Ein ökumenisches und interkulturelles Projekt</w:t>
      </w:r>
    </w:p>
    <w:p w:rsidR="003A5154" w:rsidRDefault="003A5154" w:rsidP="003A5154">
      <w:pPr>
        <w:pStyle w:val="Kopfzeile"/>
        <w:tabs>
          <w:tab w:val="clear" w:pos="4536"/>
          <w:tab w:val="left" w:pos="3544"/>
        </w:tabs>
        <w:rPr>
          <w:rFonts w:ascii="Calibri" w:hAnsi="Calibri"/>
          <w:iCs/>
        </w:rPr>
      </w:pPr>
      <w:r>
        <w:rPr>
          <w:rFonts w:ascii="Calibri" w:hAnsi="Calibri"/>
          <w:iCs/>
        </w:rPr>
        <w:t>(Salzburger theologische Studien 54 / interkulturell 16)</w:t>
      </w:r>
    </w:p>
    <w:p w:rsidR="003A5154" w:rsidRPr="00B96088" w:rsidRDefault="003A5154" w:rsidP="003A5154">
      <w:pPr>
        <w:pStyle w:val="Kopfzeile"/>
        <w:tabs>
          <w:tab w:val="clear" w:pos="4536"/>
          <w:tab w:val="left" w:pos="3544"/>
        </w:tabs>
        <w:rPr>
          <w:rFonts w:ascii="Calibri" w:hAnsi="Calibri"/>
          <w:iCs/>
        </w:rPr>
      </w:pPr>
    </w:p>
    <w:p w:rsidR="003A5154" w:rsidRDefault="008164EA" w:rsidP="003A5154">
      <w:pPr>
        <w:pStyle w:val="Kopfzeile"/>
        <w:tabs>
          <w:tab w:val="clear" w:pos="4536"/>
          <w:tab w:val="left" w:pos="3544"/>
        </w:tabs>
        <w:rPr>
          <w:rFonts w:ascii="Calibri" w:hAnsi="Calibri"/>
          <w:i/>
          <w:iCs/>
        </w:rPr>
      </w:pPr>
      <w:r>
        <w:rPr>
          <w:rFonts w:ascii="Calibri" w:hAnsi="Calibri"/>
          <w:i/>
          <w:iCs/>
        </w:rPr>
        <w:t>526</w:t>
      </w:r>
      <w:r w:rsidR="003A5154" w:rsidRPr="008A4A08">
        <w:rPr>
          <w:rFonts w:ascii="Calibri" w:hAnsi="Calibri"/>
          <w:i/>
          <w:iCs/>
        </w:rPr>
        <w:t xml:space="preserve"> Seiten, 15 x 22,5 cm, Broschur</w:t>
      </w:r>
    </w:p>
    <w:p w:rsidR="008164EA" w:rsidRPr="008A4A08" w:rsidRDefault="008164EA" w:rsidP="003A5154">
      <w:pPr>
        <w:pStyle w:val="Kopfzeile"/>
        <w:tabs>
          <w:tab w:val="clear" w:pos="4536"/>
          <w:tab w:val="left" w:pos="3544"/>
        </w:tabs>
        <w:rPr>
          <w:rFonts w:ascii="Calibri" w:hAnsi="Calibri"/>
          <w:i/>
          <w:iCs/>
        </w:rPr>
      </w:pPr>
      <w:r>
        <w:rPr>
          <w:rFonts w:ascii="Calibri" w:hAnsi="Calibri"/>
          <w:i/>
          <w:iCs/>
        </w:rPr>
        <w:t>Tyrolia-Verlag, Innsbruck-Wien 2015</w:t>
      </w:r>
    </w:p>
    <w:p w:rsidR="0070116A" w:rsidRPr="00AB3E2E" w:rsidRDefault="0070116A" w:rsidP="0070116A">
      <w:pPr>
        <w:pStyle w:val="Kopfzeile"/>
        <w:tabs>
          <w:tab w:val="clear" w:pos="4536"/>
          <w:tab w:val="left" w:pos="3544"/>
        </w:tabs>
        <w:rPr>
          <w:rFonts w:ascii="Calibri" w:hAnsi="Calibri"/>
          <w:i/>
          <w:iCs/>
        </w:rPr>
      </w:pPr>
      <w:r w:rsidRPr="00AB3E2E">
        <w:rPr>
          <w:rFonts w:ascii="Calibri" w:hAnsi="Calibri"/>
          <w:i/>
          <w:iCs/>
        </w:rPr>
        <w:t>ISBN 978-3-7022-</w:t>
      </w:r>
      <w:r>
        <w:rPr>
          <w:rFonts w:ascii="Calibri" w:hAnsi="Calibri"/>
          <w:i/>
          <w:iCs/>
        </w:rPr>
        <w:t>3496-6</w:t>
      </w:r>
    </w:p>
    <w:p w:rsidR="003A5154" w:rsidRPr="00AB3E2E" w:rsidRDefault="003A5154" w:rsidP="003A5154">
      <w:pPr>
        <w:pStyle w:val="Kopfzeile"/>
        <w:tabs>
          <w:tab w:val="clear" w:pos="4536"/>
          <w:tab w:val="left" w:pos="3544"/>
        </w:tabs>
        <w:rPr>
          <w:rFonts w:ascii="Calibri" w:hAnsi="Calibri"/>
          <w:i/>
          <w:iCs/>
        </w:rPr>
      </w:pPr>
      <w:r w:rsidRPr="00AB3E2E">
        <w:rPr>
          <w:rFonts w:ascii="Calibri" w:hAnsi="Calibri"/>
          <w:i/>
          <w:iCs/>
        </w:rPr>
        <w:t>€</w:t>
      </w:r>
      <w:r>
        <w:rPr>
          <w:rFonts w:ascii="Calibri" w:hAnsi="Calibri"/>
          <w:i/>
          <w:iCs/>
        </w:rPr>
        <w:t xml:space="preserve"> 49</w:t>
      </w:r>
      <w:r w:rsidRPr="00AB3E2E">
        <w:rPr>
          <w:rFonts w:ascii="Calibri" w:hAnsi="Calibri"/>
          <w:i/>
          <w:iCs/>
        </w:rPr>
        <w:t xml:space="preserve">,– </w:t>
      </w:r>
    </w:p>
    <w:p w:rsidR="003A5154" w:rsidRPr="00B96088" w:rsidRDefault="003A5154" w:rsidP="003A5154">
      <w:pPr>
        <w:pStyle w:val="Kopfzeile"/>
        <w:tabs>
          <w:tab w:val="clear" w:pos="4536"/>
          <w:tab w:val="left" w:pos="3544"/>
        </w:tabs>
        <w:rPr>
          <w:rFonts w:ascii="Calibri" w:hAnsi="Calibri"/>
          <w:iCs/>
        </w:rPr>
      </w:pPr>
    </w:p>
    <w:p w:rsidR="00444423" w:rsidRDefault="00444423" w:rsidP="00444423">
      <w:pPr>
        <w:rPr>
          <w:rFonts w:ascii="Calibri" w:hAnsi="Calibri"/>
        </w:rPr>
      </w:pPr>
    </w:p>
    <w:p w:rsidR="00226C28" w:rsidRPr="008164EA" w:rsidRDefault="003A5154" w:rsidP="00444423">
      <w:pPr>
        <w:tabs>
          <w:tab w:val="left" w:pos="7797"/>
        </w:tabs>
        <w:rPr>
          <w:rFonts w:ascii="Calibri" w:hAnsi="Calibri"/>
          <w:b/>
          <w:sz w:val="28"/>
          <w:szCs w:val="28"/>
        </w:rPr>
      </w:pPr>
      <w:r w:rsidRPr="008164EA">
        <w:rPr>
          <w:rFonts w:ascii="Calibri" w:hAnsi="Calibri"/>
          <w:b/>
          <w:sz w:val="28"/>
          <w:szCs w:val="28"/>
        </w:rPr>
        <w:t>Theologie unter sich verändernden gesellschaftlichen Rahmenbedingungen</w:t>
      </w:r>
    </w:p>
    <w:p w:rsidR="00444423" w:rsidRPr="00444423" w:rsidRDefault="00444423" w:rsidP="0079713A">
      <w:pPr>
        <w:tabs>
          <w:tab w:val="left" w:pos="7797"/>
        </w:tabs>
        <w:rPr>
          <w:rFonts w:ascii="Calibri" w:hAnsi="Calibri"/>
        </w:rPr>
      </w:pPr>
    </w:p>
    <w:p w:rsidR="003A5154" w:rsidRPr="003A5154" w:rsidRDefault="003A5154" w:rsidP="003A5154">
      <w:pPr>
        <w:rPr>
          <w:rFonts w:asciiTheme="minorHAnsi" w:hAnsiTheme="minorHAnsi"/>
        </w:rPr>
      </w:pPr>
      <w:r w:rsidRPr="003A5154">
        <w:rPr>
          <w:rFonts w:asciiTheme="minorHAnsi" w:hAnsiTheme="minorHAnsi"/>
        </w:rPr>
        <w:t>Mit dem Begriff „</w:t>
      </w:r>
      <w:proofErr w:type="spellStart"/>
      <w:r w:rsidRPr="003A5154">
        <w:rPr>
          <w:rFonts w:asciiTheme="minorHAnsi" w:hAnsiTheme="minorHAnsi"/>
          <w:i/>
        </w:rPr>
        <w:t>deslocamentos</w:t>
      </w:r>
      <w:proofErr w:type="spellEnd"/>
      <w:r w:rsidRPr="003A5154">
        <w:rPr>
          <w:rFonts w:asciiTheme="minorHAnsi" w:hAnsiTheme="minorHAnsi"/>
        </w:rPr>
        <w:t>“, der im Portugiesischen eine spannende Bedeutungsbre</w:t>
      </w:r>
      <w:r w:rsidRPr="003A5154">
        <w:rPr>
          <w:rFonts w:asciiTheme="minorHAnsi" w:hAnsiTheme="minorHAnsi"/>
        </w:rPr>
        <w:t>i</w:t>
      </w:r>
      <w:r w:rsidRPr="003A5154">
        <w:rPr>
          <w:rFonts w:asciiTheme="minorHAnsi" w:hAnsiTheme="minorHAnsi"/>
        </w:rPr>
        <w:t>te aufweist (von Verschiebung, Veränderung und Dislozierung bis hin zu Fortbewegung und Ausrenken eines Gelenks), bezeichnet der brasilianische Theologe Carlos Gilberto Bock e</w:t>
      </w:r>
      <w:r w:rsidRPr="003A5154">
        <w:rPr>
          <w:rFonts w:asciiTheme="minorHAnsi" w:hAnsiTheme="minorHAnsi"/>
        </w:rPr>
        <w:t>r</w:t>
      </w:r>
      <w:r w:rsidRPr="003A5154">
        <w:rPr>
          <w:rFonts w:asciiTheme="minorHAnsi" w:hAnsiTheme="minorHAnsi"/>
        </w:rPr>
        <w:t>kenntnistheologische Verschiebungen, die aus gesellschaftlichen Transformationen resu</w:t>
      </w:r>
      <w:r w:rsidRPr="003A5154">
        <w:rPr>
          <w:rFonts w:asciiTheme="minorHAnsi" w:hAnsiTheme="minorHAnsi"/>
        </w:rPr>
        <w:t>l</w:t>
      </w:r>
      <w:r w:rsidRPr="003A5154">
        <w:rPr>
          <w:rFonts w:asciiTheme="minorHAnsi" w:hAnsiTheme="minorHAnsi"/>
        </w:rPr>
        <w:t xml:space="preserve">tieren. Die Pluralisierung, Differenzierung und </w:t>
      </w:r>
      <w:proofErr w:type="spellStart"/>
      <w:r w:rsidRPr="003A5154">
        <w:rPr>
          <w:rFonts w:asciiTheme="minorHAnsi" w:hAnsiTheme="minorHAnsi"/>
        </w:rPr>
        <w:t>Dezentrierung</w:t>
      </w:r>
      <w:proofErr w:type="spellEnd"/>
      <w:r w:rsidRPr="003A5154">
        <w:rPr>
          <w:rFonts w:asciiTheme="minorHAnsi" w:hAnsiTheme="minorHAnsi"/>
        </w:rPr>
        <w:t xml:space="preserve"> gesellschaftlicher Bereiche führt auch zu einer veränderten Art und Weise theologischer Erkenntnis, wie sich das am Beispiel der Befreiungstheologie zeigt.</w:t>
      </w:r>
    </w:p>
    <w:p w:rsidR="003A5154" w:rsidRPr="003A5154" w:rsidRDefault="003A5154" w:rsidP="003A5154">
      <w:pPr>
        <w:rPr>
          <w:rFonts w:asciiTheme="minorHAnsi" w:hAnsiTheme="minorHAnsi"/>
        </w:rPr>
      </w:pPr>
      <w:r w:rsidRPr="003A5154">
        <w:rPr>
          <w:rFonts w:asciiTheme="minorHAnsi" w:hAnsiTheme="minorHAnsi"/>
        </w:rPr>
        <w:t>Diese „Verschiebungen theologischer Erkenntnis“, wie sie Carlos Gilberto Bock diagnost</w:t>
      </w:r>
      <w:r w:rsidRPr="003A5154">
        <w:rPr>
          <w:rFonts w:asciiTheme="minorHAnsi" w:hAnsiTheme="minorHAnsi"/>
        </w:rPr>
        <w:t>i</w:t>
      </w:r>
      <w:r w:rsidRPr="003A5154">
        <w:rPr>
          <w:rFonts w:asciiTheme="minorHAnsi" w:hAnsiTheme="minorHAnsi"/>
        </w:rPr>
        <w:t>ziert hat, gaben den Anstoß für ein ökumenisches und interkulturelles Forschungsprojekt: Theologinnen und Theologen der lutherischen EST (</w:t>
      </w:r>
      <w:proofErr w:type="spellStart"/>
      <w:r w:rsidRPr="003A5154">
        <w:rPr>
          <w:rFonts w:asciiTheme="minorHAnsi" w:hAnsiTheme="minorHAnsi"/>
          <w:i/>
        </w:rPr>
        <w:t>Escola</w:t>
      </w:r>
      <w:proofErr w:type="spellEnd"/>
      <w:r w:rsidRPr="003A5154">
        <w:rPr>
          <w:rFonts w:asciiTheme="minorHAnsi" w:hAnsiTheme="minorHAnsi"/>
          <w:i/>
        </w:rPr>
        <w:t xml:space="preserve"> Superior de </w:t>
      </w:r>
      <w:proofErr w:type="spellStart"/>
      <w:r w:rsidRPr="003A5154">
        <w:rPr>
          <w:rFonts w:asciiTheme="minorHAnsi" w:hAnsiTheme="minorHAnsi"/>
          <w:i/>
        </w:rPr>
        <w:t>Teologia</w:t>
      </w:r>
      <w:proofErr w:type="spellEnd"/>
      <w:r w:rsidRPr="003A5154">
        <w:rPr>
          <w:rFonts w:asciiTheme="minorHAnsi" w:hAnsiTheme="minorHAnsi"/>
        </w:rPr>
        <w:t>) in S</w:t>
      </w:r>
      <w:r w:rsidRPr="003A5154">
        <w:rPr>
          <w:rFonts w:ascii="Calibri" w:hAnsi="Calibri" w:cs="Calibri"/>
          <w:bCs/>
        </w:rPr>
        <w:t>ã</w:t>
      </w:r>
      <w:r w:rsidRPr="003A5154">
        <w:rPr>
          <w:rFonts w:asciiTheme="minorHAnsi" w:hAnsiTheme="minorHAnsi"/>
        </w:rPr>
        <w:t>o Le</w:t>
      </w:r>
      <w:r w:rsidRPr="003A5154">
        <w:rPr>
          <w:rFonts w:asciiTheme="minorHAnsi" w:hAnsiTheme="minorHAnsi"/>
        </w:rPr>
        <w:t>o</w:t>
      </w:r>
      <w:r w:rsidRPr="003A5154">
        <w:rPr>
          <w:rFonts w:asciiTheme="minorHAnsi" w:hAnsiTheme="minorHAnsi"/>
        </w:rPr>
        <w:t xml:space="preserve">poldo im Süden Brasiliens </w:t>
      </w:r>
      <w:r>
        <w:rPr>
          <w:rFonts w:asciiTheme="minorHAnsi" w:hAnsiTheme="minorHAnsi"/>
        </w:rPr>
        <w:t>und der</w:t>
      </w:r>
      <w:r w:rsidRPr="003A5154">
        <w:rPr>
          <w:rFonts w:asciiTheme="minorHAnsi" w:hAnsiTheme="minorHAnsi"/>
        </w:rPr>
        <w:t xml:space="preserve"> Katholisch-Theologischen Fakultät der Universität Sal</w:t>
      </w:r>
      <w:r w:rsidRPr="003A5154">
        <w:rPr>
          <w:rFonts w:asciiTheme="minorHAnsi" w:hAnsiTheme="minorHAnsi"/>
        </w:rPr>
        <w:t>z</w:t>
      </w:r>
      <w:r w:rsidRPr="003A5154">
        <w:rPr>
          <w:rFonts w:asciiTheme="minorHAnsi" w:hAnsiTheme="minorHAnsi"/>
        </w:rPr>
        <w:t>burg nahmen die Herausforderung an, die erkenntnistheologische Innovation der Rede von „</w:t>
      </w:r>
      <w:proofErr w:type="spellStart"/>
      <w:r w:rsidRPr="003A5154">
        <w:rPr>
          <w:rFonts w:asciiTheme="minorHAnsi" w:hAnsiTheme="minorHAnsi"/>
          <w:i/>
        </w:rPr>
        <w:t>deslocamentos</w:t>
      </w:r>
      <w:proofErr w:type="spellEnd"/>
      <w:r w:rsidRPr="003A5154">
        <w:rPr>
          <w:rFonts w:asciiTheme="minorHAnsi" w:hAnsiTheme="minorHAnsi"/>
        </w:rPr>
        <w:t xml:space="preserve">“ mit Blick auf die Bereiche </w:t>
      </w:r>
      <w:r w:rsidR="00990F29">
        <w:rPr>
          <w:rFonts w:asciiTheme="minorHAnsi" w:hAnsiTheme="minorHAnsi"/>
        </w:rPr>
        <w:t>Politik, Kultur und Religion fru</w:t>
      </w:r>
      <w:bookmarkStart w:id="0" w:name="_GoBack"/>
      <w:bookmarkEnd w:id="0"/>
      <w:r w:rsidRPr="003A5154">
        <w:rPr>
          <w:rFonts w:asciiTheme="minorHAnsi" w:hAnsiTheme="minorHAnsi"/>
        </w:rPr>
        <w:t>chtbar zu machen und aktuelle Fragen und Problembereiche des menschlichen Lebens, der Gesellschaften und der Kirchen in dieser Perspektive zu reflektieren. Das Ergebnis dieser ökumenischen und interkulturellen Kooperation versteht sich als Ansatz für eine theologische Methodol</w:t>
      </w:r>
      <w:r w:rsidRPr="003A5154">
        <w:rPr>
          <w:rFonts w:asciiTheme="minorHAnsi" w:hAnsiTheme="minorHAnsi"/>
        </w:rPr>
        <w:t>o</w:t>
      </w:r>
      <w:r w:rsidRPr="003A5154">
        <w:rPr>
          <w:rFonts w:asciiTheme="minorHAnsi" w:hAnsiTheme="minorHAnsi"/>
        </w:rPr>
        <w:t>gie, die veränderten gesellschaftlichen Rahmenbedingungen weltweit gerecht werden will.</w:t>
      </w:r>
    </w:p>
    <w:p w:rsidR="00444423" w:rsidRDefault="00444423" w:rsidP="00444423">
      <w:pPr>
        <w:tabs>
          <w:tab w:val="left" w:pos="7797"/>
        </w:tabs>
        <w:rPr>
          <w:rFonts w:ascii="Calibri" w:hAnsi="Calibri"/>
        </w:rPr>
      </w:pPr>
    </w:p>
    <w:p w:rsidR="00226C28" w:rsidRPr="00DD74F1" w:rsidRDefault="003A5154" w:rsidP="00226C28">
      <w:pPr>
        <w:rPr>
          <w:rFonts w:asciiTheme="minorHAnsi" w:hAnsiTheme="minorHAnsi" w:cstheme="minorHAnsi"/>
          <w:i/>
          <w:color w:val="000000" w:themeColor="text1"/>
        </w:rPr>
      </w:pPr>
      <w:r>
        <w:rPr>
          <w:rFonts w:asciiTheme="minorHAnsi" w:hAnsiTheme="minorHAnsi" w:cstheme="minorHAnsi"/>
          <w:i/>
          <w:color w:val="000000" w:themeColor="text1"/>
        </w:rPr>
        <w:t xml:space="preserve">Die </w:t>
      </w:r>
      <w:proofErr w:type="spellStart"/>
      <w:r>
        <w:rPr>
          <w:rFonts w:asciiTheme="minorHAnsi" w:hAnsiTheme="minorHAnsi" w:cstheme="minorHAnsi"/>
          <w:i/>
          <w:color w:val="000000" w:themeColor="text1"/>
        </w:rPr>
        <w:t>HerausgeberInnen</w:t>
      </w:r>
      <w:proofErr w:type="spellEnd"/>
      <w:r>
        <w:rPr>
          <w:rFonts w:asciiTheme="minorHAnsi" w:hAnsiTheme="minorHAnsi" w:cstheme="minorHAnsi"/>
          <w:i/>
          <w:color w:val="000000" w:themeColor="text1"/>
        </w:rPr>
        <w:t>:</w:t>
      </w:r>
    </w:p>
    <w:p w:rsidR="003A5154" w:rsidRPr="00606450" w:rsidRDefault="003A5154" w:rsidP="003A5154">
      <w:pPr>
        <w:rPr>
          <w:rFonts w:ascii="Calibri" w:hAnsi="Calibri" w:cs="Calibri"/>
          <w:bCs/>
        </w:rPr>
      </w:pPr>
      <w:r w:rsidRPr="00B7080C">
        <w:rPr>
          <w:rFonts w:ascii="Calibri" w:hAnsi="Calibri" w:cs="Calibri" w:hint="cs"/>
          <w:bCs/>
        </w:rPr>
        <w:t xml:space="preserve">Univ.-Prof. </w:t>
      </w:r>
      <w:proofErr w:type="spellStart"/>
      <w:r w:rsidRPr="00B7080C">
        <w:rPr>
          <w:rFonts w:ascii="Calibri" w:hAnsi="Calibri" w:cs="Calibri" w:hint="cs"/>
          <w:bCs/>
        </w:rPr>
        <w:t>DDr</w:t>
      </w:r>
      <w:proofErr w:type="spellEnd"/>
      <w:r w:rsidRPr="00B7080C">
        <w:rPr>
          <w:rFonts w:ascii="Calibri" w:hAnsi="Calibri" w:cs="Calibri" w:hint="cs"/>
          <w:bCs/>
        </w:rPr>
        <w:t xml:space="preserve">. FRANZ GMAINER-PRANZL, </w:t>
      </w:r>
      <w:r w:rsidRPr="00606450">
        <w:rPr>
          <w:rFonts w:ascii="Calibri" w:hAnsi="Calibri" w:cs="Calibri"/>
          <w:bCs/>
        </w:rPr>
        <w:t xml:space="preserve">geb. 1966 in Steyr (OÖ), Studium der Theologie und Philosophie, Dr. </w:t>
      </w:r>
      <w:proofErr w:type="spellStart"/>
      <w:r w:rsidRPr="00606450">
        <w:rPr>
          <w:rFonts w:ascii="Calibri" w:hAnsi="Calibri" w:cs="Calibri"/>
          <w:bCs/>
        </w:rPr>
        <w:t>theol</w:t>
      </w:r>
      <w:proofErr w:type="spellEnd"/>
      <w:r w:rsidRPr="00606450">
        <w:rPr>
          <w:rFonts w:ascii="Calibri" w:hAnsi="Calibri" w:cs="Calibri"/>
          <w:bCs/>
        </w:rPr>
        <w:t>. (Universität Innsbruck, 1994), Dr. phil. (Universität Wien, 2004), Habilitation im Fach Fundamentaltheologie (Universität Innsbruck, 2011), seit 2009 Leiter des Zentrums Theologie Interkulturell und Studium der Religionen an der Universität Sal</w:t>
      </w:r>
      <w:r w:rsidRPr="00606450">
        <w:rPr>
          <w:rFonts w:ascii="Calibri" w:hAnsi="Calibri" w:cs="Calibri"/>
          <w:bCs/>
        </w:rPr>
        <w:t>z</w:t>
      </w:r>
      <w:r w:rsidRPr="00606450">
        <w:rPr>
          <w:rFonts w:ascii="Calibri" w:hAnsi="Calibri" w:cs="Calibri"/>
          <w:bCs/>
        </w:rPr>
        <w:t>burg.</w:t>
      </w:r>
    </w:p>
    <w:p w:rsidR="003A5154" w:rsidRPr="003A5154" w:rsidRDefault="003A5154" w:rsidP="003A5154">
      <w:pPr>
        <w:shd w:val="clear" w:color="auto" w:fill="FFFFFF"/>
        <w:rPr>
          <w:rFonts w:ascii="Calibri" w:hAnsi="Calibri" w:cs="Calibri"/>
          <w:bCs/>
        </w:rPr>
      </w:pPr>
      <w:r w:rsidRPr="003A5154">
        <w:rPr>
          <w:rFonts w:ascii="Calibri" w:hAnsi="Calibri" w:cs="Calibri"/>
          <w:bCs/>
          <w:caps/>
        </w:rPr>
        <w:t>Eneida Jacobsen</w:t>
      </w:r>
      <w:r>
        <w:rPr>
          <w:rFonts w:ascii="Calibri" w:hAnsi="Calibri" w:cs="Calibri"/>
          <w:bCs/>
        </w:rPr>
        <w:t>, geb.</w:t>
      </w:r>
      <w:r w:rsidRPr="003A5154">
        <w:rPr>
          <w:rFonts w:ascii="Calibri" w:hAnsi="Calibri" w:cs="Calibri"/>
          <w:bCs/>
        </w:rPr>
        <w:t xml:space="preserve"> 1986 in </w:t>
      </w:r>
      <w:proofErr w:type="spellStart"/>
      <w:r w:rsidRPr="003A5154">
        <w:rPr>
          <w:rFonts w:ascii="Calibri" w:hAnsi="Calibri" w:cs="Calibri"/>
          <w:bCs/>
        </w:rPr>
        <w:t>Colat</w:t>
      </w:r>
      <w:r>
        <w:rPr>
          <w:rFonts w:ascii="Calibri" w:hAnsi="Calibri" w:cs="Calibri"/>
          <w:bCs/>
        </w:rPr>
        <w:t>ina</w:t>
      </w:r>
      <w:proofErr w:type="spellEnd"/>
      <w:r>
        <w:rPr>
          <w:rFonts w:ascii="Calibri" w:hAnsi="Calibri" w:cs="Calibri"/>
          <w:bCs/>
        </w:rPr>
        <w:t xml:space="preserve"> (</w:t>
      </w:r>
      <w:proofErr w:type="spellStart"/>
      <w:r>
        <w:rPr>
          <w:rFonts w:ascii="Calibri" w:hAnsi="Calibri" w:cs="Calibri"/>
          <w:bCs/>
        </w:rPr>
        <w:t>Espírito</w:t>
      </w:r>
      <w:proofErr w:type="spellEnd"/>
      <w:r>
        <w:rPr>
          <w:rFonts w:ascii="Calibri" w:hAnsi="Calibri" w:cs="Calibri"/>
          <w:bCs/>
        </w:rPr>
        <w:t xml:space="preserve"> Santo, Brasilien),</w:t>
      </w:r>
      <w:r w:rsidRPr="003A5154">
        <w:rPr>
          <w:rFonts w:ascii="Calibri" w:hAnsi="Calibri" w:cs="Calibri"/>
          <w:bCs/>
        </w:rPr>
        <w:t xml:space="preserve"> Studium der Theologie an der </w:t>
      </w:r>
      <w:proofErr w:type="spellStart"/>
      <w:r w:rsidRPr="003A5154">
        <w:rPr>
          <w:rFonts w:ascii="Calibri" w:hAnsi="Calibri" w:cs="Calibri"/>
          <w:bCs/>
        </w:rPr>
        <w:t>Faculdades</w:t>
      </w:r>
      <w:proofErr w:type="spellEnd"/>
      <w:r w:rsidRPr="003A5154">
        <w:rPr>
          <w:rFonts w:ascii="Calibri" w:hAnsi="Calibri" w:cs="Calibri"/>
          <w:bCs/>
        </w:rPr>
        <w:t xml:space="preserve"> EST (</w:t>
      </w:r>
      <w:proofErr w:type="spellStart"/>
      <w:r w:rsidRPr="003A5154">
        <w:rPr>
          <w:rFonts w:ascii="Calibri" w:hAnsi="Calibri" w:cs="Calibri"/>
          <w:bCs/>
          <w:i/>
        </w:rPr>
        <w:t>Escola</w:t>
      </w:r>
      <w:proofErr w:type="spellEnd"/>
      <w:r w:rsidRPr="003A5154">
        <w:rPr>
          <w:rFonts w:ascii="Calibri" w:hAnsi="Calibri" w:cs="Calibri"/>
          <w:bCs/>
          <w:i/>
        </w:rPr>
        <w:t xml:space="preserve"> Superior de </w:t>
      </w:r>
      <w:proofErr w:type="spellStart"/>
      <w:r w:rsidRPr="003A5154">
        <w:rPr>
          <w:rFonts w:ascii="Calibri" w:hAnsi="Calibri" w:cs="Calibri"/>
          <w:bCs/>
          <w:i/>
        </w:rPr>
        <w:t>Teologia</w:t>
      </w:r>
      <w:proofErr w:type="spellEnd"/>
      <w:r w:rsidRPr="003A5154">
        <w:rPr>
          <w:rFonts w:ascii="Calibri" w:hAnsi="Calibri" w:cs="Calibri"/>
          <w:bCs/>
        </w:rPr>
        <w:t>), São Leopoldo (Rio Grande do Sul, Br</w:t>
      </w:r>
      <w:r w:rsidRPr="003A5154">
        <w:rPr>
          <w:rFonts w:ascii="Calibri" w:hAnsi="Calibri" w:cs="Calibri"/>
          <w:bCs/>
        </w:rPr>
        <w:t>a</w:t>
      </w:r>
      <w:r w:rsidR="00BC6213">
        <w:rPr>
          <w:rFonts w:ascii="Calibri" w:hAnsi="Calibri" w:cs="Calibri"/>
          <w:bCs/>
        </w:rPr>
        <w:t xml:space="preserve">silien); Ihre </w:t>
      </w:r>
      <w:proofErr w:type="spellStart"/>
      <w:r w:rsidR="00BC6213">
        <w:rPr>
          <w:rFonts w:ascii="Calibri" w:hAnsi="Calibri" w:cs="Calibri"/>
          <w:bCs/>
        </w:rPr>
        <w:t>theol</w:t>
      </w:r>
      <w:proofErr w:type="spellEnd"/>
      <w:r w:rsidR="00BC6213">
        <w:rPr>
          <w:rFonts w:ascii="Calibri" w:hAnsi="Calibri" w:cs="Calibri"/>
          <w:bCs/>
        </w:rPr>
        <w:t>. Dissertation (</w:t>
      </w:r>
      <w:r w:rsidRPr="003A5154">
        <w:rPr>
          <w:rFonts w:ascii="Calibri" w:hAnsi="Calibri" w:cs="Calibri"/>
          <w:bCs/>
        </w:rPr>
        <w:t>2015</w:t>
      </w:r>
      <w:r w:rsidR="00BC6213">
        <w:rPr>
          <w:rFonts w:ascii="Calibri" w:hAnsi="Calibri" w:cs="Calibri"/>
          <w:bCs/>
        </w:rPr>
        <w:t xml:space="preserve">) wurde </w:t>
      </w:r>
      <w:r w:rsidR="00BC6213" w:rsidRPr="00BC6213">
        <w:rPr>
          <w:rFonts w:ascii="Calibri" w:hAnsi="Calibri" w:cs="Calibri"/>
          <w:bCs/>
        </w:rPr>
        <w:t>mit dem „Erwin-Kräutler-Preis für kontextuelle Theologie und interreligiösen Dialog“ der Universität Salzburg ausgezeichnet;</w:t>
      </w:r>
      <w:r w:rsidRPr="003A5154">
        <w:rPr>
          <w:rFonts w:ascii="Calibri" w:hAnsi="Calibri" w:cs="Calibri"/>
          <w:bCs/>
        </w:rPr>
        <w:t xml:space="preserve"> zurzeit Do</w:t>
      </w:r>
      <w:r w:rsidRPr="003A5154">
        <w:rPr>
          <w:rFonts w:ascii="Calibri" w:hAnsi="Calibri" w:cs="Calibri"/>
          <w:bCs/>
        </w:rPr>
        <w:t>k</w:t>
      </w:r>
      <w:r w:rsidRPr="003A5154">
        <w:rPr>
          <w:rFonts w:ascii="Calibri" w:hAnsi="Calibri" w:cs="Calibri"/>
          <w:bCs/>
        </w:rPr>
        <w:t xml:space="preserve">torandin in Philosophie an der </w:t>
      </w:r>
      <w:proofErr w:type="spellStart"/>
      <w:r w:rsidRPr="003A5154">
        <w:rPr>
          <w:rFonts w:ascii="Calibri" w:hAnsi="Calibri" w:cs="Calibri"/>
          <w:bCs/>
        </w:rPr>
        <w:t>Vilanova</w:t>
      </w:r>
      <w:proofErr w:type="spellEnd"/>
      <w:r w:rsidRPr="003A5154">
        <w:rPr>
          <w:rFonts w:ascii="Calibri" w:hAnsi="Calibri" w:cs="Calibri"/>
          <w:bCs/>
        </w:rPr>
        <w:t xml:space="preserve"> University (Penn</w:t>
      </w:r>
      <w:r>
        <w:rPr>
          <w:rFonts w:ascii="Calibri" w:hAnsi="Calibri" w:cs="Calibri"/>
          <w:bCs/>
        </w:rPr>
        <w:t>sylvania, USA).</w:t>
      </w:r>
    </w:p>
    <w:p w:rsidR="00226C28" w:rsidRDefault="00226C28" w:rsidP="00226C28">
      <w:pPr>
        <w:tabs>
          <w:tab w:val="left" w:pos="7797"/>
        </w:tabs>
        <w:rPr>
          <w:rFonts w:ascii="Calibri" w:hAnsi="Calibri"/>
        </w:rPr>
      </w:pPr>
    </w:p>
    <w:sectPr w:rsidR="00226C28" w:rsidSect="009964CF">
      <w:headerReference w:type="default" r:id="rId9"/>
      <w:pgSz w:w="11906" w:h="16838"/>
      <w:pgMar w:top="1417" w:right="1558" w:bottom="426"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6A" w:rsidRDefault="00AB7C6A">
      <w:r>
        <w:separator/>
      </w:r>
    </w:p>
  </w:endnote>
  <w:endnote w:type="continuationSeparator" w:id="0">
    <w:p w:rsidR="00AB7C6A" w:rsidRDefault="00AB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IN-Bold">
    <w:charset w:val="00"/>
    <w:family w:val="auto"/>
    <w:pitch w:val="variable"/>
    <w:sig w:usb0="00000003" w:usb1="00000000" w:usb2="00000000" w:usb3="00000000" w:csb0="00000001" w:csb1="00000000"/>
  </w:font>
  <w:font w:name="Bembo">
    <w:altName w:val="Arial"/>
    <w:panose1 w:val="00000000000000000000"/>
    <w:charset w:val="4D"/>
    <w:family w:val="auto"/>
    <w:notTrueType/>
    <w:pitch w:val="default"/>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6A" w:rsidRDefault="00AB7C6A">
      <w:r>
        <w:separator/>
      </w:r>
    </w:p>
  </w:footnote>
  <w:footnote w:type="continuationSeparator" w:id="0">
    <w:p w:rsidR="00AB7C6A" w:rsidRDefault="00AB7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6A" w:rsidRDefault="00AB7C6A">
    <w:pPr>
      <w:pStyle w:val="berschrift3"/>
      <w:jc w:val="left"/>
    </w:pPr>
  </w:p>
  <w:p w:rsidR="00AB7C6A" w:rsidRPr="005636C4" w:rsidRDefault="00AB7C6A">
    <w:pPr>
      <w:pStyle w:val="berschrift3"/>
      <w:jc w:val="left"/>
      <w:rPr>
        <w:rFonts w:ascii="Calibri" w:hAnsi="Calibri" w:cs="Calibri"/>
      </w:rPr>
    </w:pPr>
    <w:r w:rsidRPr="005636C4">
      <w:rPr>
        <w:rFonts w:ascii="Calibri" w:hAnsi="Calibri" w:cs="Calibri"/>
      </w:rPr>
      <w:t>Tyrolia-Verlag</w:t>
    </w:r>
    <w:r>
      <w:rPr>
        <w:rFonts w:ascii="Calibri" w:hAnsi="Calibri" w:cs="Calibri"/>
        <w:sz w:val="24"/>
      </w:rPr>
      <w:t xml:space="preserve"> · </w:t>
    </w:r>
    <w:r w:rsidRPr="005636C4">
      <w:rPr>
        <w:rFonts w:ascii="Calibri" w:hAnsi="Calibri" w:cs="Calibri"/>
        <w:sz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B92"/>
    <w:multiLevelType w:val="hybridMultilevel"/>
    <w:tmpl w:val="16B6C490"/>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53B68C5"/>
    <w:multiLevelType w:val="multilevel"/>
    <w:tmpl w:val="437A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0BF2875"/>
    <w:multiLevelType w:val="hybridMultilevel"/>
    <w:tmpl w:val="7DD61D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7394D9D"/>
    <w:multiLevelType w:val="hybridMultilevel"/>
    <w:tmpl w:val="7F542440"/>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1E"/>
    <w:rsid w:val="00001419"/>
    <w:rsid w:val="00024E5D"/>
    <w:rsid w:val="00052224"/>
    <w:rsid w:val="0007118E"/>
    <w:rsid w:val="00081E68"/>
    <w:rsid w:val="001B78B5"/>
    <w:rsid w:val="00226C28"/>
    <w:rsid w:val="00234856"/>
    <w:rsid w:val="00237EF3"/>
    <w:rsid w:val="00264C9E"/>
    <w:rsid w:val="002D5366"/>
    <w:rsid w:val="002E548B"/>
    <w:rsid w:val="002E7F8F"/>
    <w:rsid w:val="00367D83"/>
    <w:rsid w:val="003A30DD"/>
    <w:rsid w:val="003A47CD"/>
    <w:rsid w:val="003A5154"/>
    <w:rsid w:val="003C7D5D"/>
    <w:rsid w:val="003D0794"/>
    <w:rsid w:val="003D21AE"/>
    <w:rsid w:val="003D6CBF"/>
    <w:rsid w:val="003F1EA1"/>
    <w:rsid w:val="00444423"/>
    <w:rsid w:val="004655F9"/>
    <w:rsid w:val="0049073A"/>
    <w:rsid w:val="0049625F"/>
    <w:rsid w:val="004A683C"/>
    <w:rsid w:val="004B0426"/>
    <w:rsid w:val="005636C4"/>
    <w:rsid w:val="005A05AE"/>
    <w:rsid w:val="005C1840"/>
    <w:rsid w:val="005D222A"/>
    <w:rsid w:val="00635DE4"/>
    <w:rsid w:val="00642E46"/>
    <w:rsid w:val="006A29B1"/>
    <w:rsid w:val="006A4D85"/>
    <w:rsid w:val="006F63D6"/>
    <w:rsid w:val="0070116A"/>
    <w:rsid w:val="00726C2A"/>
    <w:rsid w:val="00744A1E"/>
    <w:rsid w:val="00772206"/>
    <w:rsid w:val="0079713A"/>
    <w:rsid w:val="007B5F97"/>
    <w:rsid w:val="007C5CCC"/>
    <w:rsid w:val="008164EA"/>
    <w:rsid w:val="0082468C"/>
    <w:rsid w:val="00847BD8"/>
    <w:rsid w:val="00893189"/>
    <w:rsid w:val="008A2359"/>
    <w:rsid w:val="008A6D20"/>
    <w:rsid w:val="00903EDE"/>
    <w:rsid w:val="00921CBB"/>
    <w:rsid w:val="009340D8"/>
    <w:rsid w:val="0094751E"/>
    <w:rsid w:val="0096094B"/>
    <w:rsid w:val="00990F29"/>
    <w:rsid w:val="009964CF"/>
    <w:rsid w:val="009C3D2E"/>
    <w:rsid w:val="00A52756"/>
    <w:rsid w:val="00A659BB"/>
    <w:rsid w:val="00A7307B"/>
    <w:rsid w:val="00AB7C6A"/>
    <w:rsid w:val="00AD38B8"/>
    <w:rsid w:val="00AD6F97"/>
    <w:rsid w:val="00AE4E19"/>
    <w:rsid w:val="00AE6E83"/>
    <w:rsid w:val="00B400E9"/>
    <w:rsid w:val="00B97D2A"/>
    <w:rsid w:val="00BA18C8"/>
    <w:rsid w:val="00BC6213"/>
    <w:rsid w:val="00BF1E50"/>
    <w:rsid w:val="00C53133"/>
    <w:rsid w:val="00CD4164"/>
    <w:rsid w:val="00CD5191"/>
    <w:rsid w:val="00CD682C"/>
    <w:rsid w:val="00CE4585"/>
    <w:rsid w:val="00D35EAC"/>
    <w:rsid w:val="00DD74F1"/>
    <w:rsid w:val="00E1148A"/>
    <w:rsid w:val="00E34D29"/>
    <w:rsid w:val="00E54FA4"/>
    <w:rsid w:val="00E61501"/>
    <w:rsid w:val="00E74B65"/>
    <w:rsid w:val="00E75709"/>
    <w:rsid w:val="00EA3EA4"/>
    <w:rsid w:val="00EC6BE4"/>
    <w:rsid w:val="00EE6506"/>
    <w:rsid w:val="00F02168"/>
    <w:rsid w:val="00F26D56"/>
    <w:rsid w:val="00F44575"/>
    <w:rsid w:val="00FA26BF"/>
    <w:rsid w:val="00FB66F1"/>
    <w:rsid w:val="00FC5465"/>
    <w:rsid w:val="00FE3AB9"/>
    <w:rsid w:val="00FF21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uiPriority w:val="99"/>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uiPriority w:val="22"/>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 w:type="paragraph" w:customStyle="1" w:styleId="6Wegbeschreibung">
    <w:name w:val="6 Wegbeschreibung"/>
    <w:basedOn w:val="Standard"/>
    <w:rsid w:val="00744A1E"/>
    <w:rPr>
      <w:szCs w:val="20"/>
    </w:rPr>
  </w:style>
  <w:style w:type="paragraph" w:styleId="NurText">
    <w:name w:val="Plain Text"/>
    <w:basedOn w:val="Standard"/>
    <w:link w:val="NurTextZchn"/>
    <w:semiHidden/>
    <w:rsid w:val="00744A1E"/>
    <w:rPr>
      <w:rFonts w:ascii="Courier New" w:hAnsi="Courier New" w:cs="Courier New"/>
      <w:sz w:val="20"/>
      <w:szCs w:val="20"/>
      <w:lang w:val="de-AT"/>
    </w:rPr>
  </w:style>
  <w:style w:type="character" w:customStyle="1" w:styleId="NurTextZchn">
    <w:name w:val="Nur Text Zchn"/>
    <w:basedOn w:val="Absatz-Standardschriftart"/>
    <w:link w:val="NurText"/>
    <w:semiHidden/>
    <w:rsid w:val="00744A1E"/>
    <w:rPr>
      <w:rFonts w:ascii="Courier New" w:hAnsi="Courier New" w:cs="Courier New"/>
      <w:lang w:eastAsia="de-DE"/>
    </w:rPr>
  </w:style>
  <w:style w:type="paragraph" w:styleId="KeinLeerraum">
    <w:name w:val="No Spacing"/>
    <w:uiPriority w:val="1"/>
    <w:qFormat/>
    <w:rsid w:val="00052224"/>
    <w:rPr>
      <w:rFonts w:asciiTheme="minorHAnsi" w:eastAsiaTheme="minorHAnsi" w:hAnsiTheme="minorHAnsi" w:cstheme="minorBidi"/>
      <w:sz w:val="22"/>
      <w:szCs w:val="22"/>
      <w:lang w:eastAsia="en-US"/>
    </w:rPr>
  </w:style>
  <w:style w:type="paragraph" w:styleId="Titel">
    <w:name w:val="Title"/>
    <w:basedOn w:val="Standard"/>
    <w:link w:val="TitelZchn"/>
    <w:uiPriority w:val="99"/>
    <w:qFormat/>
    <w:rsid w:val="00EE6506"/>
    <w:pPr>
      <w:widowControl w:val="0"/>
      <w:tabs>
        <w:tab w:val="left" w:pos="400"/>
      </w:tabs>
      <w:autoSpaceDE w:val="0"/>
      <w:autoSpaceDN w:val="0"/>
      <w:adjustRightInd w:val="0"/>
      <w:spacing w:line="288" w:lineRule="auto"/>
      <w:textAlignment w:val="center"/>
    </w:pPr>
    <w:rPr>
      <w:rFonts w:ascii="DIN-Bold" w:eastAsiaTheme="minorEastAsia" w:hAnsi="DIN-Bold" w:cs="DIN-Bold"/>
      <w:b/>
      <w:bCs/>
      <w:color w:val="000000"/>
    </w:rPr>
  </w:style>
  <w:style w:type="character" w:customStyle="1" w:styleId="TitelZchn">
    <w:name w:val="Titel Zchn"/>
    <w:basedOn w:val="Absatz-Standardschriftart"/>
    <w:link w:val="Titel"/>
    <w:uiPriority w:val="99"/>
    <w:rsid w:val="00EE6506"/>
    <w:rPr>
      <w:rFonts w:ascii="DIN-Bold" w:eastAsiaTheme="minorEastAsia" w:hAnsi="DIN-Bold" w:cs="DIN-Bold"/>
      <w:b/>
      <w:bCs/>
      <w:color w:val="000000"/>
      <w:sz w:val="24"/>
      <w:szCs w:val="24"/>
      <w:lang w:val="de-DE" w:eastAsia="de-DE"/>
    </w:rPr>
  </w:style>
  <w:style w:type="paragraph" w:customStyle="1" w:styleId="GrundtextohneEinzug">
    <w:name w:val="Grundtext ohne Einzug"/>
    <w:basedOn w:val="Standard"/>
    <w:uiPriority w:val="99"/>
    <w:rsid w:val="00EE6506"/>
    <w:pPr>
      <w:widowControl w:val="0"/>
      <w:autoSpaceDE w:val="0"/>
      <w:autoSpaceDN w:val="0"/>
      <w:adjustRightInd w:val="0"/>
      <w:spacing w:line="240" w:lineRule="atLeast"/>
      <w:jc w:val="both"/>
      <w:textAlignment w:val="center"/>
    </w:pPr>
    <w:rPr>
      <w:rFonts w:ascii="Bembo" w:eastAsiaTheme="minorEastAsia" w:hAnsi="Bembo" w:cs="Bembo"/>
      <w:color w:val="000000"/>
      <w:sz w:val="21"/>
      <w:szCs w:val="21"/>
    </w:rPr>
  </w:style>
  <w:style w:type="paragraph" w:styleId="Listenabsatz">
    <w:name w:val="List Paragraph"/>
    <w:basedOn w:val="Standard"/>
    <w:uiPriority w:val="34"/>
    <w:qFormat/>
    <w:rsid w:val="00AD38B8"/>
    <w:pPr>
      <w:ind w:left="720"/>
      <w:contextualSpacing/>
    </w:pPr>
  </w:style>
  <w:style w:type="paragraph" w:customStyle="1" w:styleId="KeinAbsatzformat">
    <w:name w:val="[Kein Absatzformat]"/>
    <w:rsid w:val="00FE3AB9"/>
    <w:pPr>
      <w:autoSpaceDE w:val="0"/>
      <w:autoSpaceDN w:val="0"/>
      <w:adjustRightInd w:val="0"/>
      <w:spacing w:line="288" w:lineRule="auto"/>
      <w:textAlignment w:val="center"/>
    </w:pPr>
    <w:rPr>
      <w:rFonts w:ascii="Times Regular" w:eastAsiaTheme="minorHAnsi" w:hAnsi="Times Regular" w:cs="Times Regular"/>
      <w:color w:val="000000"/>
      <w:sz w:val="24"/>
      <w:szCs w:val="24"/>
      <w:lang w:val="de-DE" w:eastAsia="en-US"/>
    </w:rPr>
  </w:style>
  <w:style w:type="character" w:styleId="HTMLSchreibmaschine">
    <w:name w:val="HTML Typewriter"/>
    <w:basedOn w:val="Absatz-Standardschriftart"/>
    <w:uiPriority w:val="99"/>
    <w:semiHidden/>
    <w:unhideWhenUsed/>
    <w:rsid w:val="00444423"/>
    <w:rPr>
      <w:rFonts w:ascii="Courier New" w:eastAsiaTheme="minorHAnsi"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uiPriority w:val="99"/>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uiPriority w:val="22"/>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 w:type="paragraph" w:customStyle="1" w:styleId="6Wegbeschreibung">
    <w:name w:val="6 Wegbeschreibung"/>
    <w:basedOn w:val="Standard"/>
    <w:rsid w:val="00744A1E"/>
    <w:rPr>
      <w:szCs w:val="20"/>
    </w:rPr>
  </w:style>
  <w:style w:type="paragraph" w:styleId="NurText">
    <w:name w:val="Plain Text"/>
    <w:basedOn w:val="Standard"/>
    <w:link w:val="NurTextZchn"/>
    <w:semiHidden/>
    <w:rsid w:val="00744A1E"/>
    <w:rPr>
      <w:rFonts w:ascii="Courier New" w:hAnsi="Courier New" w:cs="Courier New"/>
      <w:sz w:val="20"/>
      <w:szCs w:val="20"/>
      <w:lang w:val="de-AT"/>
    </w:rPr>
  </w:style>
  <w:style w:type="character" w:customStyle="1" w:styleId="NurTextZchn">
    <w:name w:val="Nur Text Zchn"/>
    <w:basedOn w:val="Absatz-Standardschriftart"/>
    <w:link w:val="NurText"/>
    <w:semiHidden/>
    <w:rsid w:val="00744A1E"/>
    <w:rPr>
      <w:rFonts w:ascii="Courier New" w:hAnsi="Courier New" w:cs="Courier New"/>
      <w:lang w:eastAsia="de-DE"/>
    </w:rPr>
  </w:style>
  <w:style w:type="paragraph" w:styleId="KeinLeerraum">
    <w:name w:val="No Spacing"/>
    <w:uiPriority w:val="1"/>
    <w:qFormat/>
    <w:rsid w:val="00052224"/>
    <w:rPr>
      <w:rFonts w:asciiTheme="minorHAnsi" w:eastAsiaTheme="minorHAnsi" w:hAnsiTheme="minorHAnsi" w:cstheme="minorBidi"/>
      <w:sz w:val="22"/>
      <w:szCs w:val="22"/>
      <w:lang w:eastAsia="en-US"/>
    </w:rPr>
  </w:style>
  <w:style w:type="paragraph" w:styleId="Titel">
    <w:name w:val="Title"/>
    <w:basedOn w:val="Standard"/>
    <w:link w:val="TitelZchn"/>
    <w:uiPriority w:val="99"/>
    <w:qFormat/>
    <w:rsid w:val="00EE6506"/>
    <w:pPr>
      <w:widowControl w:val="0"/>
      <w:tabs>
        <w:tab w:val="left" w:pos="400"/>
      </w:tabs>
      <w:autoSpaceDE w:val="0"/>
      <w:autoSpaceDN w:val="0"/>
      <w:adjustRightInd w:val="0"/>
      <w:spacing w:line="288" w:lineRule="auto"/>
      <w:textAlignment w:val="center"/>
    </w:pPr>
    <w:rPr>
      <w:rFonts w:ascii="DIN-Bold" w:eastAsiaTheme="minorEastAsia" w:hAnsi="DIN-Bold" w:cs="DIN-Bold"/>
      <w:b/>
      <w:bCs/>
      <w:color w:val="000000"/>
    </w:rPr>
  </w:style>
  <w:style w:type="character" w:customStyle="1" w:styleId="TitelZchn">
    <w:name w:val="Titel Zchn"/>
    <w:basedOn w:val="Absatz-Standardschriftart"/>
    <w:link w:val="Titel"/>
    <w:uiPriority w:val="99"/>
    <w:rsid w:val="00EE6506"/>
    <w:rPr>
      <w:rFonts w:ascii="DIN-Bold" w:eastAsiaTheme="minorEastAsia" w:hAnsi="DIN-Bold" w:cs="DIN-Bold"/>
      <w:b/>
      <w:bCs/>
      <w:color w:val="000000"/>
      <w:sz w:val="24"/>
      <w:szCs w:val="24"/>
      <w:lang w:val="de-DE" w:eastAsia="de-DE"/>
    </w:rPr>
  </w:style>
  <w:style w:type="paragraph" w:customStyle="1" w:styleId="GrundtextohneEinzug">
    <w:name w:val="Grundtext ohne Einzug"/>
    <w:basedOn w:val="Standard"/>
    <w:uiPriority w:val="99"/>
    <w:rsid w:val="00EE6506"/>
    <w:pPr>
      <w:widowControl w:val="0"/>
      <w:autoSpaceDE w:val="0"/>
      <w:autoSpaceDN w:val="0"/>
      <w:adjustRightInd w:val="0"/>
      <w:spacing w:line="240" w:lineRule="atLeast"/>
      <w:jc w:val="both"/>
      <w:textAlignment w:val="center"/>
    </w:pPr>
    <w:rPr>
      <w:rFonts w:ascii="Bembo" w:eastAsiaTheme="minorEastAsia" w:hAnsi="Bembo" w:cs="Bembo"/>
      <w:color w:val="000000"/>
      <w:sz w:val="21"/>
      <w:szCs w:val="21"/>
    </w:rPr>
  </w:style>
  <w:style w:type="paragraph" w:styleId="Listenabsatz">
    <w:name w:val="List Paragraph"/>
    <w:basedOn w:val="Standard"/>
    <w:uiPriority w:val="34"/>
    <w:qFormat/>
    <w:rsid w:val="00AD38B8"/>
    <w:pPr>
      <w:ind w:left="720"/>
      <w:contextualSpacing/>
    </w:pPr>
  </w:style>
  <w:style w:type="paragraph" w:customStyle="1" w:styleId="KeinAbsatzformat">
    <w:name w:val="[Kein Absatzformat]"/>
    <w:rsid w:val="00FE3AB9"/>
    <w:pPr>
      <w:autoSpaceDE w:val="0"/>
      <w:autoSpaceDN w:val="0"/>
      <w:adjustRightInd w:val="0"/>
      <w:spacing w:line="288" w:lineRule="auto"/>
      <w:textAlignment w:val="center"/>
    </w:pPr>
    <w:rPr>
      <w:rFonts w:ascii="Times Regular" w:eastAsiaTheme="minorHAnsi" w:hAnsi="Times Regular" w:cs="Times Regular"/>
      <w:color w:val="000000"/>
      <w:sz w:val="24"/>
      <w:szCs w:val="24"/>
      <w:lang w:val="de-DE" w:eastAsia="en-US"/>
    </w:rPr>
  </w:style>
  <w:style w:type="character" w:styleId="HTMLSchreibmaschine">
    <w:name w:val="HTML Typewriter"/>
    <w:basedOn w:val="Absatz-Standardschriftart"/>
    <w:uiPriority w:val="99"/>
    <w:semiHidden/>
    <w:unhideWhenUsed/>
    <w:rsid w:val="00444423"/>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0649">
      <w:bodyDiv w:val="1"/>
      <w:marLeft w:val="0"/>
      <w:marRight w:val="0"/>
      <w:marTop w:val="0"/>
      <w:marBottom w:val="0"/>
      <w:divBdr>
        <w:top w:val="none" w:sz="0" w:space="0" w:color="auto"/>
        <w:left w:val="none" w:sz="0" w:space="0" w:color="auto"/>
        <w:bottom w:val="none" w:sz="0" w:space="0" w:color="auto"/>
        <w:right w:val="none" w:sz="0" w:space="0" w:color="auto"/>
      </w:divBdr>
      <w:divsChild>
        <w:div w:id="1991639267">
          <w:marLeft w:val="0"/>
          <w:marRight w:val="0"/>
          <w:marTop w:val="100"/>
          <w:marBottom w:val="100"/>
          <w:divBdr>
            <w:top w:val="none" w:sz="0" w:space="0" w:color="auto"/>
            <w:left w:val="none" w:sz="0" w:space="0" w:color="auto"/>
            <w:bottom w:val="none" w:sz="0" w:space="0" w:color="auto"/>
            <w:right w:val="none" w:sz="0" w:space="0" w:color="auto"/>
          </w:divBdr>
          <w:divsChild>
            <w:div w:id="784812160">
              <w:marLeft w:val="0"/>
              <w:marRight w:val="0"/>
              <w:marTop w:val="0"/>
              <w:marBottom w:val="2655"/>
              <w:divBdr>
                <w:top w:val="none" w:sz="0" w:space="0" w:color="auto"/>
                <w:left w:val="none" w:sz="0" w:space="0" w:color="auto"/>
                <w:bottom w:val="none" w:sz="0" w:space="0" w:color="auto"/>
                <w:right w:val="none" w:sz="0" w:space="0" w:color="auto"/>
              </w:divBdr>
            </w:div>
          </w:divsChild>
        </w:div>
      </w:divsChild>
    </w:div>
    <w:div w:id="452750307">
      <w:bodyDiv w:val="1"/>
      <w:marLeft w:val="0"/>
      <w:marRight w:val="0"/>
      <w:marTop w:val="0"/>
      <w:marBottom w:val="0"/>
      <w:divBdr>
        <w:top w:val="none" w:sz="0" w:space="0" w:color="auto"/>
        <w:left w:val="none" w:sz="0" w:space="0" w:color="auto"/>
        <w:bottom w:val="none" w:sz="0" w:space="0" w:color="auto"/>
        <w:right w:val="none" w:sz="0" w:space="0" w:color="auto"/>
      </w:divBdr>
    </w:div>
    <w:div w:id="811871609">
      <w:bodyDiv w:val="1"/>
      <w:marLeft w:val="0"/>
      <w:marRight w:val="0"/>
      <w:marTop w:val="0"/>
      <w:marBottom w:val="0"/>
      <w:divBdr>
        <w:top w:val="none" w:sz="0" w:space="0" w:color="auto"/>
        <w:left w:val="none" w:sz="0" w:space="0" w:color="auto"/>
        <w:bottom w:val="none" w:sz="0" w:space="0" w:color="auto"/>
        <w:right w:val="none" w:sz="0" w:space="0" w:color="auto"/>
      </w:divBdr>
    </w:div>
    <w:div w:id="1246300752">
      <w:bodyDiv w:val="1"/>
      <w:marLeft w:val="0"/>
      <w:marRight w:val="0"/>
      <w:marTop w:val="0"/>
      <w:marBottom w:val="0"/>
      <w:divBdr>
        <w:top w:val="none" w:sz="0" w:space="0" w:color="auto"/>
        <w:left w:val="none" w:sz="0" w:space="0" w:color="auto"/>
        <w:bottom w:val="none" w:sz="0" w:space="0" w:color="auto"/>
        <w:right w:val="none" w:sz="0" w:space="0" w:color="auto"/>
      </w:divBdr>
    </w:div>
    <w:div w:id="1648392199">
      <w:bodyDiv w:val="1"/>
      <w:marLeft w:val="0"/>
      <w:marRight w:val="0"/>
      <w:marTop w:val="0"/>
      <w:marBottom w:val="0"/>
      <w:divBdr>
        <w:top w:val="none" w:sz="0" w:space="0" w:color="auto"/>
        <w:left w:val="none" w:sz="0" w:space="0" w:color="auto"/>
        <w:bottom w:val="none" w:sz="0" w:space="0" w:color="auto"/>
        <w:right w:val="none" w:sz="0" w:space="0" w:color="auto"/>
      </w:divBdr>
    </w:div>
    <w:div w:id="1709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315</Words>
  <Characters>2339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creator>Brunhilde Steger</dc:creator>
  <cp:lastModifiedBy>Resler Monika</cp:lastModifiedBy>
  <cp:revision>3</cp:revision>
  <cp:lastPrinted>2015-04-10T14:28:00Z</cp:lastPrinted>
  <dcterms:created xsi:type="dcterms:W3CDTF">2015-12-17T15:35:00Z</dcterms:created>
  <dcterms:modified xsi:type="dcterms:W3CDTF">2015-12-17T15:41:00Z</dcterms:modified>
</cp:coreProperties>
</file>