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F67" w:rsidRPr="002E61D4" w:rsidRDefault="002B5F67" w:rsidP="002B5F67">
      <w:pPr>
        <w:pStyle w:val="berschrift3"/>
        <w:jc w:val="left"/>
        <w:rPr>
          <w:rFonts w:asciiTheme="minorHAnsi" w:hAnsiTheme="minorHAnsi" w:cstheme="minorHAnsi"/>
        </w:rPr>
      </w:pPr>
      <w:r w:rsidRPr="002E61D4">
        <w:rPr>
          <w:rFonts w:asciiTheme="minorHAnsi" w:hAnsiTheme="minorHAnsi" w:cstheme="minorHAnsi"/>
        </w:rPr>
        <w:t xml:space="preserve">Tyrolia-Verlag, </w:t>
      </w:r>
      <w:r w:rsidRPr="002E61D4">
        <w:rPr>
          <w:rFonts w:asciiTheme="minorHAnsi" w:hAnsiTheme="minorHAnsi" w:cstheme="minorHAnsi"/>
          <w:sz w:val="24"/>
          <w:szCs w:val="24"/>
        </w:rPr>
        <w:t>Innsbruck</w:t>
      </w:r>
      <w:r w:rsidR="00ED703E" w:rsidRPr="002E61D4">
        <w:rPr>
          <w:rFonts w:asciiTheme="minorHAnsi" w:hAnsiTheme="minorHAnsi" w:cstheme="minorHAnsi"/>
          <w:sz w:val="24"/>
          <w:szCs w:val="24"/>
        </w:rPr>
        <w:t>-Wien</w:t>
      </w:r>
    </w:p>
    <w:p w:rsidR="003A5D45" w:rsidRPr="00230C8B" w:rsidRDefault="00F96F4F">
      <w:pPr>
        <w:rPr>
          <w:lang w:val="de-AT"/>
        </w:rPr>
      </w:pPr>
      <w:r>
        <w:rPr>
          <w:rFonts w:ascii="Calibri" w:hAnsi="Calibr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5EF70D00" wp14:editId="46BAAB0A">
            <wp:simplePos x="0" y="0"/>
            <wp:positionH relativeFrom="column">
              <wp:posOffset>3939540</wp:posOffset>
            </wp:positionH>
            <wp:positionV relativeFrom="paragraph">
              <wp:posOffset>78740</wp:posOffset>
            </wp:positionV>
            <wp:extent cx="1637285" cy="2324100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9-2_Reimmichl 2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28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45" w:rsidRPr="00230C8B" w:rsidRDefault="003A5D45">
      <w:pPr>
        <w:rPr>
          <w:lang w:val="de-AT"/>
        </w:rPr>
      </w:pPr>
    </w:p>
    <w:p w:rsidR="006A683A" w:rsidRDefault="006A683A" w:rsidP="006A683A">
      <w:pPr>
        <w:pStyle w:val="berschrift8"/>
        <w:tabs>
          <w:tab w:val="left" w:pos="3420"/>
          <w:tab w:val="left" w:pos="3600"/>
          <w:tab w:val="left" w:pos="3969"/>
          <w:tab w:val="left" w:pos="4536"/>
          <w:tab w:val="left" w:pos="5103"/>
        </w:tabs>
        <w:ind w:right="-1"/>
        <w:rPr>
          <w:rFonts w:ascii="Calibri" w:hAnsi="Calibri" w:cs="Calibri"/>
          <w:snapToGrid/>
        </w:rPr>
      </w:pPr>
      <w:proofErr w:type="spellStart"/>
      <w:r>
        <w:rPr>
          <w:rFonts w:ascii="Calibri" w:hAnsi="Calibri" w:cs="Calibri"/>
          <w:snapToGrid/>
        </w:rPr>
        <w:t>Reimmichls</w:t>
      </w:r>
      <w:proofErr w:type="spellEnd"/>
      <w:r>
        <w:rPr>
          <w:rFonts w:ascii="Calibri" w:hAnsi="Calibri" w:cs="Calibri"/>
          <w:snapToGrid/>
        </w:rPr>
        <w:t xml:space="preserve"> Volkskalender 2016</w:t>
      </w:r>
    </w:p>
    <w:p w:rsidR="00F96F4F" w:rsidRDefault="006A683A" w:rsidP="006A683A">
      <w:pPr>
        <w:pStyle w:val="Blocktext"/>
        <w:tabs>
          <w:tab w:val="left" w:pos="3420"/>
          <w:tab w:val="left" w:pos="3969"/>
        </w:tabs>
        <w:ind w:left="0" w:right="-1"/>
        <w:jc w:val="both"/>
        <w:rPr>
          <w:rFonts w:ascii="Calibri" w:hAnsi="Calibri" w:cs="Calibri"/>
        </w:rPr>
      </w:pPr>
      <w:bookmarkStart w:id="0" w:name="_GoBack"/>
      <w:bookmarkEnd w:id="0"/>
      <w:r>
        <w:rPr>
          <w:rFonts w:ascii="Calibri" w:hAnsi="Calibri" w:cs="Calibri"/>
        </w:rPr>
        <w:t xml:space="preserve">240 Seiten; </w:t>
      </w:r>
      <w:r w:rsidR="00F96F4F">
        <w:rPr>
          <w:rFonts w:ascii="Calibri" w:hAnsi="Calibri" w:cs="Calibri"/>
        </w:rPr>
        <w:t>durchgehend farbig illustriert</w:t>
      </w:r>
    </w:p>
    <w:p w:rsidR="006A683A" w:rsidRDefault="006A683A" w:rsidP="006A683A">
      <w:pPr>
        <w:pStyle w:val="Blocktext"/>
        <w:tabs>
          <w:tab w:val="left" w:pos="3420"/>
          <w:tab w:val="left" w:pos="3969"/>
        </w:tabs>
        <w:ind w:left="0"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17 x 24,5 cm; Broschur</w:t>
      </w:r>
    </w:p>
    <w:p w:rsidR="00F96F4F" w:rsidRDefault="00F96F4F" w:rsidP="006A683A">
      <w:pPr>
        <w:pStyle w:val="Blocktext"/>
        <w:tabs>
          <w:tab w:val="left" w:pos="3420"/>
          <w:tab w:val="left" w:pos="3969"/>
        </w:tabs>
        <w:ind w:left="0" w:right="-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Tyrolia-Verlag, Innsbruck-Wien 2015</w:t>
      </w:r>
    </w:p>
    <w:p w:rsidR="006A683A" w:rsidRDefault="006A683A" w:rsidP="006A683A">
      <w:pPr>
        <w:pStyle w:val="berschrift4"/>
        <w:tabs>
          <w:tab w:val="left" w:pos="3420"/>
          <w:tab w:val="left" w:pos="3600"/>
          <w:tab w:val="left" w:pos="3969"/>
        </w:tabs>
        <w:rPr>
          <w:rFonts w:ascii="Calibri" w:hAnsi="Calibri" w:cs="Calibri"/>
          <w:iCs/>
          <w:lang w:val="de-AT"/>
        </w:rPr>
      </w:pPr>
      <w:r>
        <w:rPr>
          <w:rFonts w:ascii="Calibri" w:hAnsi="Calibri" w:cs="Calibri"/>
          <w:iCs/>
          <w:lang w:val="de-AT"/>
        </w:rPr>
        <w:t>ISBN 978-3-7022-3449-2</w:t>
      </w:r>
    </w:p>
    <w:p w:rsidR="006A683A" w:rsidRDefault="006A683A" w:rsidP="006A683A">
      <w:pPr>
        <w:tabs>
          <w:tab w:val="left" w:pos="3420"/>
          <w:tab w:val="left" w:pos="3600"/>
          <w:tab w:val="left" w:pos="3969"/>
        </w:tabs>
        <w:ind w:right="-1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€ 9,95 </w:t>
      </w:r>
    </w:p>
    <w:p w:rsidR="006A683A" w:rsidRDefault="006A683A" w:rsidP="006A683A">
      <w:pPr>
        <w:tabs>
          <w:tab w:val="left" w:pos="3420"/>
          <w:tab w:val="left" w:pos="3600"/>
          <w:tab w:val="left" w:pos="3969"/>
        </w:tabs>
        <w:rPr>
          <w:rFonts w:ascii="Calibri" w:hAnsi="Calibri" w:cs="Calibri"/>
        </w:rPr>
      </w:pPr>
    </w:p>
    <w:p w:rsidR="006A683A" w:rsidRDefault="006A683A" w:rsidP="006A683A">
      <w:pPr>
        <w:pStyle w:val="Kopfzeile"/>
        <w:tabs>
          <w:tab w:val="clear" w:pos="4536"/>
          <w:tab w:val="left" w:pos="7797"/>
        </w:tabs>
        <w:rPr>
          <w:bCs/>
          <w:lang w:val="de-AT"/>
        </w:rPr>
      </w:pPr>
    </w:p>
    <w:p w:rsidR="006A683A" w:rsidRDefault="006A683A" w:rsidP="006A683A">
      <w:pPr>
        <w:pStyle w:val="Kopfzeile"/>
        <w:tabs>
          <w:tab w:val="clear" w:pos="4536"/>
          <w:tab w:val="left" w:pos="7797"/>
        </w:tabs>
        <w:rPr>
          <w:rFonts w:asciiTheme="minorHAnsi" w:hAnsiTheme="minorHAnsi" w:cstheme="minorHAnsi"/>
          <w:b/>
          <w:sz w:val="32"/>
          <w:szCs w:val="32"/>
          <w:lang w:val="de-AT"/>
        </w:rPr>
      </w:pPr>
      <w:r w:rsidRPr="00F96F4F">
        <w:rPr>
          <w:rFonts w:asciiTheme="minorHAnsi" w:hAnsiTheme="minorHAnsi" w:cstheme="minorHAnsi"/>
          <w:b/>
          <w:sz w:val="32"/>
          <w:szCs w:val="32"/>
          <w:lang w:val="de-AT"/>
        </w:rPr>
        <w:t>Das beliebte Hausbuch aus Tirol</w:t>
      </w:r>
    </w:p>
    <w:p w:rsidR="00F96F4F" w:rsidRPr="00F96F4F" w:rsidRDefault="00F96F4F" w:rsidP="006A683A">
      <w:pPr>
        <w:pStyle w:val="Kopfzeile"/>
        <w:tabs>
          <w:tab w:val="clear" w:pos="4536"/>
          <w:tab w:val="left" w:pos="7797"/>
        </w:tabs>
        <w:rPr>
          <w:rFonts w:asciiTheme="minorHAnsi" w:hAnsiTheme="minorHAnsi" w:cstheme="minorHAnsi"/>
          <w:b/>
          <w:szCs w:val="24"/>
          <w:lang w:val="de-AT"/>
        </w:rPr>
      </w:pPr>
      <w:r w:rsidRPr="00F96F4F">
        <w:rPr>
          <w:rFonts w:asciiTheme="minorHAnsi" w:hAnsiTheme="minorHAnsi" w:cstheme="minorHAnsi"/>
          <w:b/>
          <w:szCs w:val="24"/>
          <w:lang w:val="de-AT"/>
        </w:rPr>
        <w:t>Ein Bestseller seit bald 100 Jahren</w:t>
      </w:r>
    </w:p>
    <w:p w:rsidR="006A683A" w:rsidRPr="0041023B" w:rsidRDefault="006A683A" w:rsidP="006A683A">
      <w:pPr>
        <w:pStyle w:val="Kopfzeile"/>
        <w:tabs>
          <w:tab w:val="clear" w:pos="4536"/>
          <w:tab w:val="left" w:pos="7797"/>
        </w:tabs>
        <w:rPr>
          <w:rFonts w:asciiTheme="minorHAnsi" w:hAnsiTheme="minorHAnsi" w:cstheme="minorHAnsi"/>
          <w:bCs/>
          <w:szCs w:val="24"/>
          <w:lang w:val="de-AT"/>
        </w:rPr>
      </w:pPr>
    </w:p>
    <w:p w:rsidR="006A683A" w:rsidRPr="007F4253" w:rsidRDefault="006A683A" w:rsidP="006A683A">
      <w:pPr>
        <w:pStyle w:val="Textkrper3"/>
        <w:ind w:right="-1"/>
        <w:jc w:val="left"/>
        <w:rPr>
          <w:rFonts w:asciiTheme="minorHAnsi" w:hAnsiTheme="minorHAnsi" w:cstheme="minorHAnsi"/>
          <w:szCs w:val="24"/>
        </w:rPr>
      </w:pPr>
      <w:r w:rsidRPr="0041023B">
        <w:rPr>
          <w:rFonts w:asciiTheme="minorHAnsi" w:hAnsiTheme="minorHAnsi" w:cstheme="minorHAnsi"/>
          <w:szCs w:val="24"/>
        </w:rPr>
        <w:t xml:space="preserve">Dieser Hauskalender wird Jahr für Jahr für sein unverwechselbares, 48 Seiten umfassendes Kalendarium mit zahlreichen Angaben zu Brauchtum, Klima, Wetter und Naturabläufen von einer </w:t>
      </w:r>
      <w:proofErr w:type="gramStart"/>
      <w:r w:rsidRPr="0041023B">
        <w:rPr>
          <w:rFonts w:asciiTheme="minorHAnsi" w:hAnsiTheme="minorHAnsi" w:cstheme="minorHAnsi"/>
          <w:szCs w:val="24"/>
        </w:rPr>
        <w:t>großen</w:t>
      </w:r>
      <w:proofErr w:type="gramEnd"/>
      <w:r w:rsidRPr="0041023B">
        <w:rPr>
          <w:rFonts w:asciiTheme="minorHAnsi" w:hAnsiTheme="minorHAnsi" w:cstheme="minorHAnsi"/>
          <w:szCs w:val="24"/>
        </w:rPr>
        <w:t xml:space="preserve"> Anhängerschaft erwartet und geschätzt. </w:t>
      </w:r>
      <w:r w:rsidRPr="000A6171">
        <w:rPr>
          <w:rFonts w:asciiTheme="minorHAnsi" w:hAnsiTheme="minorHAnsi" w:cstheme="minorHAnsi"/>
          <w:szCs w:val="24"/>
        </w:rPr>
        <w:t>Dem Kalendarium schließen sich kurze literarische Beiträge sowie Artikel über</w:t>
      </w:r>
      <w:r w:rsidR="00753278">
        <w:rPr>
          <w:rFonts w:asciiTheme="minorHAnsi" w:hAnsiTheme="minorHAnsi" w:cstheme="minorHAnsi"/>
          <w:szCs w:val="24"/>
        </w:rPr>
        <w:t xml:space="preserve"> verschiedene Wissensgebiete an. Heuer unter anderem </w:t>
      </w:r>
      <w:r w:rsidR="00B722DD">
        <w:rPr>
          <w:rFonts w:asciiTheme="minorHAnsi" w:hAnsiTheme="minorHAnsi" w:cstheme="minorHAnsi"/>
          <w:szCs w:val="24"/>
        </w:rPr>
        <w:t>mit einem Julia Gschnitzer</w:t>
      </w:r>
      <w:r w:rsidR="00753278">
        <w:rPr>
          <w:rFonts w:asciiTheme="minorHAnsi" w:hAnsiTheme="minorHAnsi" w:cstheme="minorHAnsi"/>
          <w:szCs w:val="24"/>
        </w:rPr>
        <w:t>-Interview</w:t>
      </w:r>
      <w:r w:rsidR="00B722DD">
        <w:rPr>
          <w:rFonts w:asciiTheme="minorHAnsi" w:hAnsiTheme="minorHAnsi" w:cstheme="minorHAnsi"/>
          <w:szCs w:val="24"/>
        </w:rPr>
        <w:t xml:space="preserve"> und </w:t>
      </w:r>
      <w:r w:rsidR="00753278">
        <w:rPr>
          <w:rFonts w:asciiTheme="minorHAnsi" w:hAnsiTheme="minorHAnsi" w:cstheme="minorHAnsi"/>
          <w:szCs w:val="24"/>
        </w:rPr>
        <w:t xml:space="preserve">Erinnerungen daran, </w:t>
      </w:r>
      <w:r w:rsidR="00B722DD">
        <w:rPr>
          <w:rFonts w:asciiTheme="minorHAnsi" w:hAnsiTheme="minorHAnsi" w:cstheme="minorHAnsi"/>
          <w:szCs w:val="24"/>
        </w:rPr>
        <w:t xml:space="preserve">wie Bischof Reinhold Stecher zum Malen kam, </w:t>
      </w:r>
      <w:r w:rsidR="00753278">
        <w:rPr>
          <w:rFonts w:asciiTheme="minorHAnsi" w:hAnsiTheme="minorHAnsi" w:cstheme="minorHAnsi"/>
          <w:szCs w:val="24"/>
        </w:rPr>
        <w:t xml:space="preserve">Beiträgen zum  </w:t>
      </w:r>
      <w:r w:rsidR="00B722DD">
        <w:rPr>
          <w:rFonts w:asciiTheme="minorHAnsi" w:hAnsiTheme="minorHAnsi" w:cstheme="minorHAnsi"/>
          <w:szCs w:val="24"/>
        </w:rPr>
        <w:t xml:space="preserve">Ungarn-Aufstand 1956 oder </w:t>
      </w:r>
      <w:r w:rsidR="00753278">
        <w:rPr>
          <w:rFonts w:asciiTheme="minorHAnsi" w:hAnsiTheme="minorHAnsi" w:cstheme="minorHAnsi"/>
          <w:szCs w:val="24"/>
        </w:rPr>
        <w:t xml:space="preserve">zur Gemeinwohl-Ökonomie, über das </w:t>
      </w:r>
      <w:r w:rsidR="00B722DD">
        <w:rPr>
          <w:rFonts w:asciiTheme="minorHAnsi" w:hAnsiTheme="minorHAnsi" w:cstheme="minorHAnsi"/>
          <w:szCs w:val="24"/>
        </w:rPr>
        <w:t xml:space="preserve">Jesuitentheater in </w:t>
      </w:r>
      <w:r w:rsidR="00753278">
        <w:rPr>
          <w:rFonts w:asciiTheme="minorHAnsi" w:hAnsiTheme="minorHAnsi" w:cstheme="minorHAnsi"/>
          <w:szCs w:val="24"/>
        </w:rPr>
        <w:t xml:space="preserve">Tirol und zur Faszination von Sonnenuhren, über </w:t>
      </w:r>
      <w:r w:rsidR="00B722DD">
        <w:rPr>
          <w:rFonts w:asciiTheme="minorHAnsi" w:hAnsiTheme="minorHAnsi" w:cstheme="minorHAnsi"/>
          <w:szCs w:val="24"/>
        </w:rPr>
        <w:t xml:space="preserve">die Missionsärztin und Ordensgründerin Anna Dengel </w:t>
      </w:r>
      <w:r w:rsidR="00753278">
        <w:rPr>
          <w:rFonts w:asciiTheme="minorHAnsi" w:hAnsiTheme="minorHAnsi" w:cstheme="minorHAnsi"/>
          <w:szCs w:val="24"/>
        </w:rPr>
        <w:t>oder</w:t>
      </w:r>
      <w:r w:rsidR="00B722DD">
        <w:rPr>
          <w:rFonts w:asciiTheme="minorHAnsi" w:hAnsiTheme="minorHAnsi" w:cstheme="minorHAnsi"/>
          <w:szCs w:val="24"/>
        </w:rPr>
        <w:t xml:space="preserve"> den Architekten Clemens Holzmeister</w:t>
      </w:r>
      <w:r w:rsidR="00753278">
        <w:rPr>
          <w:rFonts w:asciiTheme="minorHAnsi" w:hAnsiTheme="minorHAnsi" w:cstheme="minorHAnsi"/>
          <w:szCs w:val="24"/>
        </w:rPr>
        <w:t>.</w:t>
      </w:r>
    </w:p>
    <w:p w:rsidR="006A683A" w:rsidRPr="007F4253" w:rsidRDefault="006A683A" w:rsidP="006A683A">
      <w:pPr>
        <w:pStyle w:val="Textkrper3"/>
        <w:ind w:right="-1"/>
        <w:jc w:val="left"/>
        <w:rPr>
          <w:rFonts w:asciiTheme="minorHAnsi" w:hAnsiTheme="minorHAnsi" w:cstheme="minorHAnsi"/>
          <w:szCs w:val="24"/>
        </w:rPr>
      </w:pPr>
    </w:p>
    <w:p w:rsidR="006A683A" w:rsidRPr="0041023B" w:rsidRDefault="006A683A" w:rsidP="006A683A">
      <w:pPr>
        <w:pStyle w:val="Textkrper3"/>
        <w:ind w:right="-1"/>
        <w:jc w:val="left"/>
        <w:rPr>
          <w:rFonts w:asciiTheme="minorHAnsi" w:hAnsiTheme="minorHAnsi" w:cstheme="minorHAnsi"/>
          <w:i/>
          <w:iCs/>
          <w:szCs w:val="24"/>
        </w:rPr>
      </w:pPr>
      <w:r w:rsidRPr="0041023B">
        <w:rPr>
          <w:rFonts w:asciiTheme="minorHAnsi" w:hAnsiTheme="minorHAnsi" w:cstheme="minorHAnsi"/>
          <w:i/>
          <w:iCs/>
          <w:szCs w:val="24"/>
        </w:rPr>
        <w:t>Der Gründer des Kalenders:</w:t>
      </w:r>
    </w:p>
    <w:p w:rsidR="006A683A" w:rsidRPr="0041023B" w:rsidRDefault="006A683A" w:rsidP="006A683A">
      <w:pPr>
        <w:pStyle w:val="Textkrper3"/>
        <w:ind w:right="-1"/>
        <w:jc w:val="left"/>
        <w:rPr>
          <w:rFonts w:asciiTheme="minorHAnsi" w:hAnsiTheme="minorHAnsi" w:cstheme="minorHAnsi"/>
          <w:szCs w:val="24"/>
        </w:rPr>
      </w:pPr>
      <w:r w:rsidRPr="0041023B">
        <w:rPr>
          <w:rFonts w:asciiTheme="minorHAnsi" w:hAnsiTheme="minorHAnsi" w:cstheme="minorHAnsi"/>
          <w:szCs w:val="24"/>
        </w:rPr>
        <w:t xml:space="preserve">Der Priester und Schriftsteller </w:t>
      </w:r>
      <w:r w:rsidRPr="0041023B">
        <w:rPr>
          <w:rFonts w:asciiTheme="minorHAnsi" w:hAnsiTheme="minorHAnsi" w:cstheme="minorHAnsi"/>
          <w:smallCaps/>
          <w:szCs w:val="24"/>
        </w:rPr>
        <w:t>Sebastian Rieger</w:t>
      </w:r>
      <w:r w:rsidRPr="0041023B">
        <w:rPr>
          <w:rFonts w:asciiTheme="minorHAnsi" w:hAnsiTheme="minorHAnsi" w:cstheme="minorHAnsi"/>
          <w:szCs w:val="24"/>
        </w:rPr>
        <w:t xml:space="preserve"> (1867–1953) war in der ersten Hälfte des 20. Jahrhunderts ein äußerst populärer Journalist und Volksschriftsteller. Seine Bücher, die er unter dem Pseudonym </w:t>
      </w:r>
      <w:proofErr w:type="spellStart"/>
      <w:r w:rsidRPr="0041023B">
        <w:rPr>
          <w:rFonts w:asciiTheme="minorHAnsi" w:hAnsiTheme="minorHAnsi" w:cstheme="minorHAnsi"/>
          <w:szCs w:val="24"/>
        </w:rPr>
        <w:t>Reimmichl</w:t>
      </w:r>
      <w:proofErr w:type="spellEnd"/>
      <w:r w:rsidRPr="0041023B">
        <w:rPr>
          <w:rFonts w:asciiTheme="minorHAnsi" w:hAnsiTheme="minorHAnsi" w:cstheme="minorHAnsi"/>
          <w:szCs w:val="24"/>
        </w:rPr>
        <w:t xml:space="preserve"> veröffentlichte, erreichten Millionenauflagen. Für das Jahr 1920 gab er erstmals einen Volkskalender heraus, der seit 1925 seinen Namen trägt und seit damals unverwechselbar ist: </w:t>
      </w:r>
      <w:proofErr w:type="spellStart"/>
      <w:r w:rsidRPr="0041023B">
        <w:rPr>
          <w:rFonts w:asciiTheme="minorHAnsi" w:hAnsiTheme="minorHAnsi" w:cstheme="minorHAnsi"/>
          <w:szCs w:val="24"/>
        </w:rPr>
        <w:t>Reimmichls</w:t>
      </w:r>
      <w:proofErr w:type="spellEnd"/>
      <w:r w:rsidRPr="0041023B">
        <w:rPr>
          <w:rFonts w:asciiTheme="minorHAnsi" w:hAnsiTheme="minorHAnsi" w:cstheme="minorHAnsi"/>
          <w:szCs w:val="24"/>
        </w:rPr>
        <w:t xml:space="preserve"> Volkskalender.</w:t>
      </w:r>
    </w:p>
    <w:p w:rsidR="006A683A" w:rsidRPr="0041023B" w:rsidRDefault="006A683A" w:rsidP="006A683A">
      <w:pPr>
        <w:pStyle w:val="Textkrper3"/>
        <w:ind w:right="-1"/>
        <w:jc w:val="left"/>
        <w:rPr>
          <w:rFonts w:asciiTheme="minorHAnsi" w:hAnsiTheme="minorHAnsi" w:cstheme="minorHAnsi"/>
          <w:szCs w:val="24"/>
        </w:rPr>
      </w:pPr>
    </w:p>
    <w:p w:rsidR="006A683A" w:rsidRPr="0041023B" w:rsidRDefault="006A683A" w:rsidP="006A683A">
      <w:pPr>
        <w:pStyle w:val="Textkrper3"/>
        <w:ind w:right="-1"/>
        <w:jc w:val="left"/>
        <w:rPr>
          <w:rFonts w:asciiTheme="minorHAnsi" w:hAnsiTheme="minorHAnsi" w:cstheme="minorHAnsi"/>
          <w:i/>
          <w:iCs/>
          <w:szCs w:val="24"/>
        </w:rPr>
      </w:pPr>
      <w:r w:rsidRPr="0041023B">
        <w:rPr>
          <w:rFonts w:asciiTheme="minorHAnsi" w:hAnsiTheme="minorHAnsi" w:cstheme="minorHAnsi"/>
          <w:i/>
          <w:iCs/>
          <w:szCs w:val="24"/>
        </w:rPr>
        <w:t>Der Schriftleiter:</w:t>
      </w:r>
    </w:p>
    <w:p w:rsidR="006A683A" w:rsidRDefault="006A683A" w:rsidP="006A683A">
      <w:pPr>
        <w:pStyle w:val="Textkrper3"/>
        <w:ind w:right="-1"/>
        <w:jc w:val="left"/>
        <w:rPr>
          <w:rFonts w:asciiTheme="minorHAnsi" w:hAnsiTheme="minorHAnsi" w:cstheme="minorHAnsi"/>
          <w:szCs w:val="24"/>
        </w:rPr>
      </w:pPr>
      <w:r w:rsidRPr="0041023B">
        <w:rPr>
          <w:rFonts w:asciiTheme="minorHAnsi" w:hAnsiTheme="minorHAnsi" w:cstheme="minorHAnsi"/>
          <w:smallCaps/>
          <w:szCs w:val="24"/>
        </w:rPr>
        <w:t>Hans Augustin</w:t>
      </w:r>
      <w:r w:rsidRPr="0041023B">
        <w:rPr>
          <w:rFonts w:asciiTheme="minorHAnsi" w:hAnsiTheme="minorHAnsi" w:cstheme="minorHAnsi"/>
          <w:szCs w:val="24"/>
        </w:rPr>
        <w:t>, geb. 1949, studierte Klavier, Philosophie und Archäologie und wandte sich schließlich der graphischen Kunst zu. Seit 1991 ist er freie</w:t>
      </w:r>
      <w:r>
        <w:rPr>
          <w:rFonts w:asciiTheme="minorHAnsi" w:hAnsiTheme="minorHAnsi" w:cstheme="minorHAnsi"/>
          <w:szCs w:val="24"/>
        </w:rPr>
        <w:t>r Schriftsteller und Journalist.</w:t>
      </w:r>
    </w:p>
    <w:p w:rsidR="006A683A" w:rsidRDefault="006A683A" w:rsidP="006A683A">
      <w:pPr>
        <w:pStyle w:val="Textkrper3"/>
        <w:ind w:right="-1"/>
        <w:jc w:val="left"/>
      </w:pPr>
    </w:p>
    <w:p w:rsidR="006A683A" w:rsidRPr="00477FA8" w:rsidRDefault="006A683A" w:rsidP="006A683A">
      <w:pPr>
        <w:pStyle w:val="Textkrper3"/>
        <w:ind w:right="-1"/>
        <w:jc w:val="left"/>
        <w:rPr>
          <w:rFonts w:asciiTheme="minorHAnsi" w:hAnsiTheme="minorHAnsi" w:cstheme="minorHAnsi"/>
          <w:bCs/>
          <w:iCs/>
          <w:szCs w:val="24"/>
        </w:rPr>
      </w:pPr>
    </w:p>
    <w:sectPr w:rsidR="006A683A" w:rsidRPr="00477FA8">
      <w:pgSz w:w="11906" w:h="16838"/>
      <w:pgMar w:top="1417" w:right="1700" w:bottom="1134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B1D53B9"/>
    <w:multiLevelType w:val="hybridMultilevel"/>
    <w:tmpl w:val="BEE04F1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7A0B96"/>
    <w:multiLevelType w:val="hybridMultilevel"/>
    <w:tmpl w:val="791211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C789E"/>
    <w:multiLevelType w:val="hybridMultilevel"/>
    <w:tmpl w:val="4F3C39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C53981"/>
    <w:multiLevelType w:val="hybridMultilevel"/>
    <w:tmpl w:val="CC86E0D0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3B2DC5"/>
    <w:multiLevelType w:val="hybridMultilevel"/>
    <w:tmpl w:val="5A782B98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19A729E"/>
    <w:multiLevelType w:val="hybridMultilevel"/>
    <w:tmpl w:val="E40C5D70"/>
    <w:lvl w:ilvl="0" w:tplc="A100EADE">
      <w:start w:val="9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0E1"/>
    <w:rsid w:val="00193706"/>
    <w:rsid w:val="001A75E1"/>
    <w:rsid w:val="001C22BA"/>
    <w:rsid w:val="001E5CE2"/>
    <w:rsid w:val="00230C8B"/>
    <w:rsid w:val="002B5F67"/>
    <w:rsid w:val="002E61D4"/>
    <w:rsid w:val="003A5D45"/>
    <w:rsid w:val="003C4D66"/>
    <w:rsid w:val="00403D04"/>
    <w:rsid w:val="00422701"/>
    <w:rsid w:val="00481DC3"/>
    <w:rsid w:val="005D7210"/>
    <w:rsid w:val="006A683A"/>
    <w:rsid w:val="007277F5"/>
    <w:rsid w:val="0073263E"/>
    <w:rsid w:val="007347FD"/>
    <w:rsid w:val="00753278"/>
    <w:rsid w:val="00AC4F21"/>
    <w:rsid w:val="00B04903"/>
    <w:rsid w:val="00B346BE"/>
    <w:rsid w:val="00B710E1"/>
    <w:rsid w:val="00B722DD"/>
    <w:rsid w:val="00C15947"/>
    <w:rsid w:val="00E71BCD"/>
    <w:rsid w:val="00E75D00"/>
    <w:rsid w:val="00EB2CAB"/>
    <w:rsid w:val="00ED703E"/>
    <w:rsid w:val="00F9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szCs w:val="20"/>
    </w:rPr>
  </w:style>
  <w:style w:type="paragraph" w:styleId="berschrift3">
    <w:name w:val="heading 3"/>
    <w:basedOn w:val="Standard"/>
    <w:next w:val="Standard"/>
    <w:link w:val="berschrift3Zchn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536"/>
        <w:tab w:val="left" w:pos="5103"/>
      </w:tabs>
      <w:ind w:right="-1"/>
      <w:outlineLvl w:val="3"/>
    </w:pPr>
    <w:rPr>
      <w:i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Textkrper">
    <w:name w:val="Body Text"/>
    <w:basedOn w:val="Standard"/>
    <w:semiHidden/>
    <w:pPr>
      <w:jc w:val="right"/>
    </w:pPr>
    <w:rPr>
      <w:szCs w:val="20"/>
    </w:rPr>
  </w:style>
  <w:style w:type="paragraph" w:styleId="Textkrper2">
    <w:name w:val="Body Text 2"/>
    <w:basedOn w:val="Standard"/>
    <w:link w:val="Textkrper2Zchn"/>
    <w:semiHidden/>
    <w:pPr>
      <w:jc w:val="both"/>
    </w:pPr>
    <w:rPr>
      <w:b/>
      <w:szCs w:val="20"/>
    </w:rPr>
  </w:style>
  <w:style w:type="paragraph" w:styleId="Textkrper3">
    <w:name w:val="Body Text 3"/>
    <w:basedOn w:val="Standard"/>
    <w:link w:val="Textkrper3Zchn"/>
    <w:semiHidden/>
    <w:pPr>
      <w:ind w:right="1417"/>
      <w:jc w:val="both"/>
    </w:pPr>
    <w:rPr>
      <w:szCs w:val="20"/>
    </w:rPr>
  </w:style>
  <w:style w:type="paragraph" w:styleId="Blocktext">
    <w:name w:val="Block Text"/>
    <w:basedOn w:val="Standard"/>
    <w:semiHidden/>
    <w:pPr>
      <w:ind w:left="3540" w:right="1417"/>
      <w:jc w:val="right"/>
    </w:pPr>
    <w:rPr>
      <w:i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15947"/>
    <w:pPr>
      <w:ind w:left="720"/>
      <w:contextualSpacing/>
    </w:pPr>
  </w:style>
  <w:style w:type="character" w:customStyle="1" w:styleId="Textkrper3Zchn">
    <w:name w:val="Textkörper 3 Zchn"/>
    <w:basedOn w:val="Absatz-Standardschriftart"/>
    <w:link w:val="Textkrper3"/>
    <w:semiHidden/>
    <w:rsid w:val="00C15947"/>
    <w:rPr>
      <w:sz w:val="24"/>
      <w:lang w:val="de-DE" w:eastAsia="de-DE"/>
    </w:rPr>
  </w:style>
  <w:style w:type="paragraph" w:customStyle="1" w:styleId="Formatvorlage1">
    <w:name w:val="Formatvorlage1"/>
    <w:basedOn w:val="Standard"/>
    <w:rsid w:val="00230C8B"/>
    <w:rPr>
      <w:szCs w:val="20"/>
    </w:rPr>
  </w:style>
  <w:style w:type="character" w:customStyle="1" w:styleId="KopfzeileZchn">
    <w:name w:val="Kopfzeile Zchn"/>
    <w:link w:val="Kopfzeile"/>
    <w:semiHidden/>
    <w:rsid w:val="00230C8B"/>
    <w:rPr>
      <w:sz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403D04"/>
    <w:rPr>
      <w:b/>
      <w:sz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403D04"/>
    <w:rPr>
      <w:rFonts w:ascii="Century Gothic" w:hAnsi="Century Gothic"/>
      <w:sz w:val="3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0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03E"/>
    <w:rPr>
      <w:rFonts w:ascii="Tahoma" w:hAnsi="Tahoma" w:cs="Tahoma"/>
      <w:sz w:val="16"/>
      <w:szCs w:val="16"/>
      <w:lang w:val="de-DE" w:eastAsia="de-DE"/>
    </w:rPr>
  </w:style>
  <w:style w:type="character" w:customStyle="1" w:styleId="berschrift8Zchn">
    <w:name w:val="Überschrift 8 Zchn"/>
    <w:link w:val="berschrift8"/>
    <w:rsid w:val="001A75E1"/>
    <w:rPr>
      <w:b/>
      <w:snapToGrid w:val="0"/>
      <w:sz w:val="2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bCs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i/>
      <w:szCs w:val="20"/>
    </w:rPr>
  </w:style>
  <w:style w:type="paragraph" w:styleId="berschrift3">
    <w:name w:val="heading 3"/>
    <w:basedOn w:val="Standard"/>
    <w:next w:val="Standard"/>
    <w:link w:val="berschrift3Zchn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4536"/>
        <w:tab w:val="left" w:pos="5103"/>
      </w:tabs>
      <w:ind w:right="-1"/>
      <w:outlineLvl w:val="3"/>
    </w:pPr>
    <w:rPr>
      <w:i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Textkrper">
    <w:name w:val="Body Text"/>
    <w:basedOn w:val="Standard"/>
    <w:semiHidden/>
    <w:pPr>
      <w:jc w:val="right"/>
    </w:pPr>
    <w:rPr>
      <w:szCs w:val="20"/>
    </w:rPr>
  </w:style>
  <w:style w:type="paragraph" w:styleId="Textkrper2">
    <w:name w:val="Body Text 2"/>
    <w:basedOn w:val="Standard"/>
    <w:link w:val="Textkrper2Zchn"/>
    <w:semiHidden/>
    <w:pPr>
      <w:jc w:val="both"/>
    </w:pPr>
    <w:rPr>
      <w:b/>
      <w:szCs w:val="20"/>
    </w:rPr>
  </w:style>
  <w:style w:type="paragraph" w:styleId="Textkrper3">
    <w:name w:val="Body Text 3"/>
    <w:basedOn w:val="Standard"/>
    <w:link w:val="Textkrper3Zchn"/>
    <w:semiHidden/>
    <w:pPr>
      <w:ind w:right="1417"/>
      <w:jc w:val="both"/>
    </w:pPr>
    <w:rPr>
      <w:szCs w:val="20"/>
    </w:rPr>
  </w:style>
  <w:style w:type="paragraph" w:styleId="Blocktext">
    <w:name w:val="Block Text"/>
    <w:basedOn w:val="Standard"/>
    <w:semiHidden/>
    <w:pPr>
      <w:ind w:left="3540" w:right="1417"/>
      <w:jc w:val="right"/>
    </w:pPr>
    <w:rPr>
      <w:i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15947"/>
    <w:pPr>
      <w:ind w:left="720"/>
      <w:contextualSpacing/>
    </w:pPr>
  </w:style>
  <w:style w:type="character" w:customStyle="1" w:styleId="Textkrper3Zchn">
    <w:name w:val="Textkörper 3 Zchn"/>
    <w:basedOn w:val="Absatz-Standardschriftart"/>
    <w:link w:val="Textkrper3"/>
    <w:semiHidden/>
    <w:rsid w:val="00C15947"/>
    <w:rPr>
      <w:sz w:val="24"/>
      <w:lang w:val="de-DE" w:eastAsia="de-DE"/>
    </w:rPr>
  </w:style>
  <w:style w:type="paragraph" w:customStyle="1" w:styleId="Formatvorlage1">
    <w:name w:val="Formatvorlage1"/>
    <w:basedOn w:val="Standard"/>
    <w:rsid w:val="00230C8B"/>
    <w:rPr>
      <w:szCs w:val="20"/>
    </w:rPr>
  </w:style>
  <w:style w:type="character" w:customStyle="1" w:styleId="KopfzeileZchn">
    <w:name w:val="Kopfzeile Zchn"/>
    <w:link w:val="Kopfzeile"/>
    <w:semiHidden/>
    <w:rsid w:val="00230C8B"/>
    <w:rPr>
      <w:sz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403D04"/>
    <w:rPr>
      <w:b/>
      <w:sz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403D04"/>
    <w:rPr>
      <w:rFonts w:ascii="Century Gothic" w:hAnsi="Century Gothic"/>
      <w:sz w:val="3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03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03E"/>
    <w:rPr>
      <w:rFonts w:ascii="Tahoma" w:hAnsi="Tahoma" w:cs="Tahoma"/>
      <w:sz w:val="16"/>
      <w:szCs w:val="16"/>
      <w:lang w:val="de-DE" w:eastAsia="de-DE"/>
    </w:rPr>
  </w:style>
  <w:style w:type="character" w:customStyle="1" w:styleId="berschrift8Zchn">
    <w:name w:val="Überschrift 8 Zchn"/>
    <w:link w:val="berschrift8"/>
    <w:rsid w:val="001A75E1"/>
    <w:rPr>
      <w:b/>
      <w:snapToGrid w:val="0"/>
      <w:sz w:val="2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9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Tyrolia-Verlag · Innsbruck-Wien</vt:lpstr>
    </vt:vector>
  </TitlesOfParts>
  <Company>Verlagsanstalt Tyrolia GesmbH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Tyrolia-Verlag · Innsbruck-Wien</dc:title>
  <dc:creator>Anette Köhler</dc:creator>
  <cp:lastModifiedBy>Resler Monika</cp:lastModifiedBy>
  <cp:revision>2</cp:revision>
  <cp:lastPrinted>2015-04-15T14:43:00Z</cp:lastPrinted>
  <dcterms:created xsi:type="dcterms:W3CDTF">2015-08-05T10:56:00Z</dcterms:created>
  <dcterms:modified xsi:type="dcterms:W3CDTF">2015-08-05T10:56:00Z</dcterms:modified>
</cp:coreProperties>
</file>