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37B743" w14:textId="2E1FEE68" w:rsidR="00006DFC" w:rsidRDefault="00597BB5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  <w:r>
        <w:rPr>
          <w:rFonts w:ascii="Calibri" w:hAnsi="Calibri" w:cs="Calibri"/>
          <w:noProof/>
          <w:lang w:val="de-AT" w:eastAsia="de-AT"/>
        </w:rPr>
        <w:drawing>
          <wp:anchor distT="0" distB="0" distL="114300" distR="114300" simplePos="0" relativeHeight="251658240" behindDoc="0" locked="0" layoutInCell="1" allowOverlap="1" wp14:anchorId="5FC93A94" wp14:editId="1A38AB99">
            <wp:simplePos x="0" y="0"/>
            <wp:positionH relativeFrom="column">
              <wp:posOffset>3811589</wp:posOffset>
            </wp:positionH>
            <wp:positionV relativeFrom="paragraph">
              <wp:posOffset>28520</wp:posOffset>
            </wp:positionV>
            <wp:extent cx="1784832" cy="2584174"/>
            <wp:effectExtent l="0" t="0" r="6350" b="698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44-7_Osttiroler-Vier-Jahreszeiten W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738" cy="2588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EBE2F" w14:textId="77777777" w:rsidR="005C2FCD" w:rsidRDefault="005C2FCD" w:rsidP="009856A9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sz w:val="22"/>
          <w:szCs w:val="22"/>
          <w:lang w:val="de-AT"/>
        </w:rPr>
      </w:pPr>
    </w:p>
    <w:p w14:paraId="742AB7EA" w14:textId="7C06DB81" w:rsidR="008646E4" w:rsidRPr="00D560C0" w:rsidRDefault="008646E4" w:rsidP="008646E4">
      <w:pPr>
        <w:pStyle w:val="Kopfzeile"/>
        <w:tabs>
          <w:tab w:val="clear" w:pos="4536"/>
          <w:tab w:val="clear" w:pos="9072"/>
          <w:tab w:val="left" w:pos="7797"/>
        </w:tabs>
        <w:rPr>
          <w:rFonts w:ascii="Calibri" w:hAnsi="Calibri" w:cs="Calibri"/>
          <w:lang w:val="de-AT"/>
        </w:rPr>
      </w:pPr>
      <w:r w:rsidRPr="00D560C0">
        <w:rPr>
          <w:rFonts w:ascii="Calibri" w:hAnsi="Calibri" w:cs="Calibri"/>
          <w:lang w:val="de-AT"/>
        </w:rPr>
        <w:t>Walter Mair</w:t>
      </w:r>
    </w:p>
    <w:p w14:paraId="25DE7AFB" w14:textId="77777777" w:rsidR="008646E4" w:rsidRPr="00D560C0" w:rsidRDefault="008646E4" w:rsidP="008646E4">
      <w:pPr>
        <w:rPr>
          <w:rFonts w:ascii="Calibri" w:hAnsi="Calibri" w:cs="Calibri"/>
          <w:b/>
          <w:bCs/>
          <w:sz w:val="28"/>
        </w:rPr>
      </w:pPr>
      <w:r w:rsidRPr="00D560C0">
        <w:rPr>
          <w:rFonts w:ascii="Calibri" w:hAnsi="Calibri" w:cs="Calibri"/>
          <w:b/>
          <w:bCs/>
          <w:sz w:val="28"/>
        </w:rPr>
        <w:t>Das Osttiroler Vier-Jahreszeiten-Wanderbuch</w:t>
      </w:r>
    </w:p>
    <w:p w14:paraId="40029315" w14:textId="77777777" w:rsidR="00D8617D" w:rsidRDefault="00D8617D" w:rsidP="00D8617D">
      <w:pPr>
        <w:rPr>
          <w:rFonts w:ascii="Calibri" w:hAnsi="Calibri" w:cs="Calibri"/>
          <w:b/>
          <w:bCs/>
          <w:sz w:val="22"/>
          <w:szCs w:val="22"/>
        </w:rPr>
      </w:pPr>
    </w:p>
    <w:p w14:paraId="4E012C78" w14:textId="77777777" w:rsidR="00597BB5" w:rsidRDefault="00C03A2D" w:rsidP="008646E4">
      <w:pPr>
        <w:tabs>
          <w:tab w:val="left" w:pos="3420"/>
        </w:tabs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256</w:t>
      </w:r>
      <w:r w:rsidR="008646E4" w:rsidRPr="00D560C0">
        <w:rPr>
          <w:rFonts w:ascii="Calibri" w:hAnsi="Calibri" w:cs="Calibri"/>
          <w:i/>
          <w:iCs/>
        </w:rPr>
        <w:t xml:space="preserve"> Seiten mit 64 Tourenvorschlägen, </w:t>
      </w:r>
      <w:r>
        <w:rPr>
          <w:rFonts w:ascii="Calibri" w:hAnsi="Calibri" w:cs="Calibri"/>
          <w:i/>
          <w:iCs/>
        </w:rPr>
        <w:t>191</w:t>
      </w:r>
      <w:r w:rsidR="008646E4" w:rsidRPr="00D560C0">
        <w:rPr>
          <w:rFonts w:ascii="Calibri" w:hAnsi="Calibri" w:cs="Calibri"/>
          <w:i/>
          <w:iCs/>
        </w:rPr>
        <w:t xml:space="preserve"> </w:t>
      </w:r>
      <w:proofErr w:type="spellStart"/>
      <w:r w:rsidR="008646E4" w:rsidRPr="00D560C0">
        <w:rPr>
          <w:rFonts w:ascii="Calibri" w:hAnsi="Calibri" w:cs="Calibri"/>
          <w:i/>
          <w:iCs/>
        </w:rPr>
        <w:t>farb</w:t>
      </w:r>
      <w:proofErr w:type="spellEnd"/>
      <w:r w:rsidR="008646E4" w:rsidRPr="00D560C0">
        <w:rPr>
          <w:rFonts w:ascii="Calibri" w:hAnsi="Calibri" w:cs="Calibri"/>
          <w:i/>
          <w:iCs/>
        </w:rPr>
        <w:t xml:space="preserve">. Abb., </w:t>
      </w:r>
    </w:p>
    <w:p w14:paraId="7793154C" w14:textId="77777777" w:rsidR="00597BB5" w:rsidRDefault="008646E4" w:rsidP="008646E4">
      <w:pPr>
        <w:tabs>
          <w:tab w:val="left" w:pos="3420"/>
        </w:tabs>
        <w:rPr>
          <w:rFonts w:ascii="Calibri" w:hAnsi="Calibri" w:cs="Calibri"/>
          <w:i/>
          <w:iCs/>
        </w:rPr>
      </w:pPr>
      <w:r w:rsidRPr="00D560C0">
        <w:rPr>
          <w:rFonts w:ascii="Calibri" w:hAnsi="Calibri" w:cs="Calibri"/>
          <w:i/>
          <w:iCs/>
        </w:rPr>
        <w:t xml:space="preserve">64 Kartenausschnitte </w:t>
      </w:r>
      <w:r w:rsidR="00DF0977">
        <w:rPr>
          <w:rFonts w:ascii="Calibri" w:hAnsi="Calibri" w:cs="Calibri"/>
          <w:i/>
          <w:iCs/>
        </w:rPr>
        <w:t xml:space="preserve">im Maßstab 1: 50.000 </w:t>
      </w:r>
    </w:p>
    <w:p w14:paraId="34DEDAEF" w14:textId="77777777" w:rsidR="00597BB5" w:rsidRDefault="008646E4" w:rsidP="008646E4">
      <w:pPr>
        <w:tabs>
          <w:tab w:val="left" w:pos="3420"/>
        </w:tabs>
        <w:rPr>
          <w:rFonts w:ascii="Calibri" w:hAnsi="Calibri" w:cs="Calibri"/>
          <w:i/>
          <w:iCs/>
        </w:rPr>
      </w:pPr>
      <w:r w:rsidRPr="00D560C0">
        <w:rPr>
          <w:rFonts w:ascii="Calibri" w:hAnsi="Calibri" w:cs="Calibri"/>
          <w:i/>
          <w:iCs/>
        </w:rPr>
        <w:t xml:space="preserve">und eine Übersichtskarte, </w:t>
      </w:r>
    </w:p>
    <w:p w14:paraId="596D7905" w14:textId="6481DE62" w:rsidR="008646E4" w:rsidRDefault="008646E4" w:rsidP="008646E4">
      <w:pPr>
        <w:tabs>
          <w:tab w:val="left" w:pos="3420"/>
        </w:tabs>
        <w:rPr>
          <w:rFonts w:ascii="Calibri" w:hAnsi="Calibri" w:cs="Calibri"/>
          <w:i/>
          <w:iCs/>
        </w:rPr>
      </w:pPr>
      <w:r w:rsidRPr="00D560C0">
        <w:rPr>
          <w:rFonts w:ascii="Calibri" w:hAnsi="Calibri" w:cs="Calibri"/>
          <w:i/>
          <w:iCs/>
        </w:rPr>
        <w:t>14,5 x 21 cm, Klappenbroschur</w:t>
      </w:r>
    </w:p>
    <w:p w14:paraId="7CDDD3D5" w14:textId="65148F95" w:rsidR="00597BB5" w:rsidRPr="00D560C0" w:rsidRDefault="00597BB5" w:rsidP="008646E4">
      <w:pPr>
        <w:tabs>
          <w:tab w:val="left" w:pos="3420"/>
        </w:tabs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>Tyrolia-Verlag, Innsbruck-Wien 2015</w:t>
      </w:r>
    </w:p>
    <w:p w14:paraId="57C890C1" w14:textId="653D5474" w:rsidR="008646E4" w:rsidRPr="00D560C0" w:rsidRDefault="008646E4" w:rsidP="008646E4">
      <w:pPr>
        <w:pStyle w:val="Kopfzeile"/>
        <w:tabs>
          <w:tab w:val="clear" w:pos="4536"/>
          <w:tab w:val="left" w:pos="3969"/>
        </w:tabs>
        <w:rPr>
          <w:rFonts w:ascii="Calibri" w:hAnsi="Calibri" w:cs="Calibri"/>
          <w:i/>
          <w:iCs/>
          <w:lang w:val="de-AT"/>
        </w:rPr>
      </w:pPr>
      <w:r w:rsidRPr="00D560C0">
        <w:rPr>
          <w:rFonts w:ascii="Calibri" w:hAnsi="Calibri" w:cs="Calibri"/>
          <w:i/>
          <w:iCs/>
          <w:color w:val="000000"/>
          <w:lang w:val="de-AT"/>
        </w:rPr>
        <w:t xml:space="preserve">ISBN </w:t>
      </w:r>
      <w:bookmarkStart w:id="0" w:name="_GoBack"/>
      <w:r w:rsidRPr="00D560C0">
        <w:rPr>
          <w:rFonts w:ascii="Calibri" w:hAnsi="Calibri" w:cs="Calibri"/>
          <w:i/>
          <w:iCs/>
          <w:color w:val="000000"/>
          <w:lang w:val="de-AT"/>
        </w:rPr>
        <w:t>978-3-7022-</w:t>
      </w:r>
      <w:r>
        <w:rPr>
          <w:rFonts w:ascii="Calibri" w:hAnsi="Calibri" w:cs="Calibri"/>
          <w:i/>
          <w:iCs/>
          <w:color w:val="000000"/>
          <w:lang w:val="de-AT"/>
        </w:rPr>
        <w:t>3444-7</w:t>
      </w:r>
      <w:bookmarkEnd w:id="0"/>
    </w:p>
    <w:p w14:paraId="5ED17A1B" w14:textId="1F367EED" w:rsidR="00A75C64" w:rsidRDefault="009F4541" w:rsidP="00A75C64">
      <w:pPr>
        <w:pStyle w:val="Kopfzeile"/>
        <w:tabs>
          <w:tab w:val="clear" w:pos="4536"/>
          <w:tab w:val="left" w:pos="3420"/>
          <w:tab w:val="left" w:pos="7797"/>
        </w:tabs>
        <w:rPr>
          <w:rFonts w:ascii="Calibri" w:hAnsi="Calibri" w:cs="Calibri"/>
          <w:i/>
          <w:iCs/>
        </w:rPr>
      </w:pPr>
      <w:r>
        <w:rPr>
          <w:rFonts w:ascii="Calibri" w:hAnsi="Calibri" w:cs="Calibri"/>
          <w:i/>
          <w:iCs/>
        </w:rPr>
        <w:t xml:space="preserve">€ </w:t>
      </w:r>
      <w:r w:rsidR="00A75C64">
        <w:rPr>
          <w:rFonts w:ascii="Calibri" w:hAnsi="Calibri" w:cs="Calibri"/>
          <w:i/>
          <w:iCs/>
        </w:rPr>
        <w:t xml:space="preserve">24,95 </w:t>
      </w:r>
    </w:p>
    <w:p w14:paraId="591760AB" w14:textId="789FA2D3" w:rsidR="008646E4" w:rsidRPr="00DF0977" w:rsidRDefault="008646E4" w:rsidP="00DF0977">
      <w:pPr>
        <w:tabs>
          <w:tab w:val="left" w:pos="3420"/>
        </w:tabs>
        <w:rPr>
          <w:rFonts w:ascii="Calibri" w:hAnsi="Calibri" w:cs="Calibri"/>
        </w:rPr>
      </w:pPr>
    </w:p>
    <w:p w14:paraId="70E45862" w14:textId="77777777" w:rsidR="008646E4" w:rsidRDefault="008646E4">
      <w:pPr>
        <w:spacing w:after="200" w:line="276" w:lineRule="auto"/>
        <w:rPr>
          <w:rFonts w:asciiTheme="minorHAnsi" w:hAnsiTheme="minorHAnsi" w:cstheme="minorHAnsi"/>
          <w:b/>
          <w:lang w:eastAsia="de-AT"/>
        </w:rPr>
      </w:pPr>
    </w:p>
    <w:p w14:paraId="71DBE899" w14:textId="6B271CD6" w:rsidR="00597BB5" w:rsidRPr="00597BB5" w:rsidRDefault="004A231C" w:rsidP="00597BB5">
      <w:pPr>
        <w:spacing w:after="200" w:line="276" w:lineRule="auto"/>
        <w:jc w:val="both"/>
        <w:rPr>
          <w:rFonts w:asciiTheme="minorHAnsi" w:hAnsiTheme="minorHAnsi" w:cstheme="minorHAnsi"/>
          <w:b/>
          <w:sz w:val="28"/>
          <w:szCs w:val="28"/>
          <w:lang w:eastAsia="de-AT"/>
        </w:rPr>
      </w:pPr>
      <w:r w:rsidRPr="00597BB5">
        <w:rPr>
          <w:rFonts w:asciiTheme="minorHAnsi" w:hAnsiTheme="minorHAnsi" w:cstheme="minorHAnsi"/>
          <w:b/>
          <w:sz w:val="28"/>
          <w:szCs w:val="28"/>
        </w:rPr>
        <w:t>Mehr als „nur“ ein Wanderführer:</w:t>
      </w:r>
      <w:r w:rsidRPr="00597BB5">
        <w:rPr>
          <w:rFonts w:asciiTheme="minorHAnsi" w:hAnsiTheme="minorHAnsi" w:cstheme="minorHAnsi"/>
          <w:b/>
          <w:sz w:val="28"/>
          <w:szCs w:val="28"/>
          <w:lang w:eastAsia="de-AT"/>
        </w:rPr>
        <w:t xml:space="preserve"> </w:t>
      </w:r>
      <w:r w:rsidR="008646E4" w:rsidRPr="00597BB5">
        <w:rPr>
          <w:rFonts w:asciiTheme="minorHAnsi" w:hAnsiTheme="minorHAnsi" w:cstheme="minorHAnsi"/>
          <w:b/>
          <w:sz w:val="28"/>
          <w:szCs w:val="28"/>
          <w:lang w:eastAsia="de-AT"/>
        </w:rPr>
        <w:t>Osttirol zu allen Jahreszeiten erleben</w:t>
      </w:r>
      <w:r w:rsidR="00597BB5">
        <w:rPr>
          <w:rFonts w:asciiTheme="minorHAnsi" w:hAnsiTheme="minorHAnsi" w:cstheme="minorHAnsi"/>
          <w:b/>
          <w:sz w:val="28"/>
          <w:szCs w:val="28"/>
          <w:lang w:eastAsia="de-AT"/>
        </w:rPr>
        <w:br/>
      </w:r>
      <w:r w:rsidR="00597BB5">
        <w:rPr>
          <w:rFonts w:asciiTheme="minorHAnsi" w:hAnsiTheme="minorHAnsi" w:cstheme="minorHAnsi"/>
          <w:b/>
        </w:rPr>
        <w:t>64 handverlesene, persönlich präsentierte Tourenziele</w:t>
      </w:r>
    </w:p>
    <w:p w14:paraId="19A5D376" w14:textId="0E6463E6" w:rsidR="00DF0977" w:rsidRDefault="00A652CC" w:rsidP="00DF0977">
      <w:pPr>
        <w:rPr>
          <w:rFonts w:asciiTheme="minorHAnsi" w:hAnsiTheme="minorHAnsi" w:cstheme="minorHAnsi"/>
        </w:rPr>
      </w:pPr>
      <w:r w:rsidRPr="0099641F">
        <w:rPr>
          <w:rFonts w:asciiTheme="minorHAnsi" w:hAnsiTheme="minorHAnsi" w:cstheme="minorHAnsi"/>
          <w:iCs/>
        </w:rPr>
        <w:t xml:space="preserve">Das Wanderparadies Osttirol am Südhang der Alpen besticht durch seine Vielfalt. </w:t>
      </w:r>
      <w:r w:rsidR="00205CC0">
        <w:rPr>
          <w:rFonts w:asciiTheme="minorHAnsi" w:hAnsiTheme="minorHAnsi" w:cstheme="minorHAnsi"/>
          <w:iCs/>
        </w:rPr>
        <w:t xml:space="preserve">Die geschichtsreiche, </w:t>
      </w:r>
      <w:r w:rsidRPr="0099641F">
        <w:rPr>
          <w:rFonts w:asciiTheme="minorHAnsi" w:hAnsiTheme="minorHAnsi" w:cstheme="minorHAnsi"/>
          <w:iCs/>
        </w:rPr>
        <w:t>viels</w:t>
      </w:r>
      <w:r w:rsidR="00205CC0">
        <w:rPr>
          <w:rFonts w:asciiTheme="minorHAnsi" w:hAnsiTheme="minorHAnsi" w:cstheme="minorHAnsi"/>
          <w:iCs/>
        </w:rPr>
        <w:t xml:space="preserve">tufige </w:t>
      </w:r>
      <w:r w:rsidRPr="0099641F">
        <w:rPr>
          <w:rFonts w:asciiTheme="minorHAnsi" w:hAnsiTheme="minorHAnsi" w:cstheme="minorHAnsi"/>
          <w:iCs/>
        </w:rPr>
        <w:t>Kulturlandschaft</w:t>
      </w:r>
      <w:r>
        <w:rPr>
          <w:rFonts w:asciiTheme="minorHAnsi" w:hAnsiTheme="minorHAnsi" w:cstheme="minorHAnsi"/>
          <w:iCs/>
        </w:rPr>
        <w:t xml:space="preserve"> </w:t>
      </w:r>
      <w:r w:rsidR="00205CC0">
        <w:rPr>
          <w:rFonts w:asciiTheme="minorHAnsi" w:hAnsiTheme="minorHAnsi" w:cstheme="minorHAnsi"/>
          <w:iCs/>
        </w:rPr>
        <w:t>zeugt von einer seltenen Harmonie zwischen Mensch und Natur und ermöglicht das ganze Jahr über einzigartige und unvergessliche Bergerlebnisse</w:t>
      </w:r>
      <w:r w:rsidR="00C30305">
        <w:rPr>
          <w:rFonts w:asciiTheme="minorHAnsi" w:hAnsiTheme="minorHAnsi" w:cstheme="minorHAnsi"/>
          <w:iCs/>
        </w:rPr>
        <w:t xml:space="preserve">. </w:t>
      </w:r>
      <w:r w:rsidR="00205CC0">
        <w:rPr>
          <w:rFonts w:asciiTheme="minorHAnsi" w:hAnsiTheme="minorHAnsi" w:cstheme="minorHAnsi"/>
        </w:rPr>
        <w:t xml:space="preserve">Passend zu jeder Jahreszeit </w:t>
      </w:r>
      <w:r w:rsidR="00670047">
        <w:rPr>
          <w:rFonts w:asciiTheme="minorHAnsi" w:hAnsiTheme="minorHAnsi" w:cstheme="minorHAnsi"/>
        </w:rPr>
        <w:t>hat</w:t>
      </w:r>
      <w:r w:rsidR="00205CC0">
        <w:rPr>
          <w:rFonts w:asciiTheme="minorHAnsi" w:hAnsiTheme="minorHAnsi" w:cstheme="minorHAnsi"/>
        </w:rPr>
        <w:t xml:space="preserve"> Walter Mair jeweils </w:t>
      </w:r>
      <w:r w:rsidR="00955D87">
        <w:rPr>
          <w:rFonts w:asciiTheme="minorHAnsi" w:hAnsiTheme="minorHAnsi" w:cstheme="minorHAnsi"/>
        </w:rPr>
        <w:br/>
      </w:r>
      <w:r w:rsidR="008646E4" w:rsidRPr="00A652CC">
        <w:rPr>
          <w:rFonts w:asciiTheme="minorHAnsi" w:hAnsiTheme="minorHAnsi" w:cstheme="minorHAnsi"/>
        </w:rPr>
        <w:t xml:space="preserve">16 </w:t>
      </w:r>
      <w:r w:rsidR="00205CC0">
        <w:rPr>
          <w:rFonts w:asciiTheme="minorHAnsi" w:hAnsiTheme="minorHAnsi" w:cstheme="minorHAnsi"/>
        </w:rPr>
        <w:t xml:space="preserve">Wanderziele </w:t>
      </w:r>
      <w:r w:rsidR="00670047">
        <w:rPr>
          <w:rFonts w:asciiTheme="minorHAnsi" w:hAnsiTheme="minorHAnsi" w:cstheme="minorHAnsi"/>
        </w:rPr>
        <w:t xml:space="preserve">ausgewählt, die er </w:t>
      </w:r>
      <w:r w:rsidR="00205CC0">
        <w:rPr>
          <w:rFonts w:asciiTheme="minorHAnsi" w:hAnsiTheme="minorHAnsi" w:cstheme="minorHAnsi"/>
        </w:rPr>
        <w:t>mit großer Sachkenntnis</w:t>
      </w:r>
      <w:r w:rsidR="00670047">
        <w:rPr>
          <w:rFonts w:asciiTheme="minorHAnsi" w:hAnsiTheme="minorHAnsi" w:cstheme="minorHAnsi"/>
        </w:rPr>
        <w:t xml:space="preserve"> </w:t>
      </w:r>
      <w:r w:rsidR="00E34214">
        <w:rPr>
          <w:rFonts w:asciiTheme="minorHAnsi" w:hAnsiTheme="minorHAnsi" w:cstheme="minorHAnsi"/>
        </w:rPr>
        <w:t>und</w:t>
      </w:r>
      <w:r w:rsidR="00205CC0">
        <w:rPr>
          <w:rFonts w:asciiTheme="minorHAnsi" w:hAnsiTheme="minorHAnsi" w:cstheme="minorHAnsi"/>
        </w:rPr>
        <w:t xml:space="preserve"> </w:t>
      </w:r>
      <w:r w:rsidR="00955D87">
        <w:rPr>
          <w:rFonts w:asciiTheme="minorHAnsi" w:hAnsiTheme="minorHAnsi" w:cstheme="minorHAnsi"/>
        </w:rPr>
        <w:t>Liebe zur Sache</w:t>
      </w:r>
      <w:r w:rsidR="00205CC0">
        <w:rPr>
          <w:rFonts w:asciiTheme="minorHAnsi" w:hAnsiTheme="minorHAnsi" w:cstheme="minorHAnsi"/>
        </w:rPr>
        <w:t xml:space="preserve"> vor</w:t>
      </w:r>
      <w:r w:rsidR="00670047">
        <w:rPr>
          <w:rFonts w:asciiTheme="minorHAnsi" w:hAnsiTheme="minorHAnsi" w:cstheme="minorHAnsi"/>
        </w:rPr>
        <w:t>stellt</w:t>
      </w:r>
      <w:r w:rsidR="00205CC0">
        <w:rPr>
          <w:rFonts w:asciiTheme="minorHAnsi" w:hAnsiTheme="minorHAnsi" w:cstheme="minorHAnsi"/>
        </w:rPr>
        <w:t xml:space="preserve">. </w:t>
      </w:r>
    </w:p>
    <w:p w14:paraId="4EB53B03" w14:textId="1D288C57" w:rsidR="00DF0977" w:rsidRPr="00A652CC" w:rsidRDefault="00DF0977" w:rsidP="00DF0977">
      <w:pPr>
        <w:rPr>
          <w:rFonts w:asciiTheme="minorHAnsi" w:hAnsiTheme="minorHAnsi" w:cstheme="minorHAnsi"/>
        </w:rPr>
      </w:pPr>
      <w:proofErr w:type="spellStart"/>
      <w:r w:rsidRPr="00A652CC">
        <w:rPr>
          <w:rFonts w:asciiTheme="minorHAnsi" w:hAnsiTheme="minorHAnsi" w:cstheme="minorHAnsi"/>
        </w:rPr>
        <w:t>Talnahe</w:t>
      </w:r>
      <w:proofErr w:type="spellEnd"/>
      <w:r w:rsidRPr="00A652CC">
        <w:rPr>
          <w:rFonts w:asciiTheme="minorHAnsi" w:hAnsiTheme="minorHAnsi" w:cstheme="minorHAnsi"/>
        </w:rPr>
        <w:t xml:space="preserve"> Wanderungen bieten </w:t>
      </w:r>
      <w:r>
        <w:rPr>
          <w:rFonts w:asciiTheme="minorHAnsi" w:hAnsiTheme="minorHAnsi" w:cstheme="minorHAnsi"/>
        </w:rPr>
        <w:t xml:space="preserve">abwechslungsreiche, sanfte </w:t>
      </w:r>
      <w:r w:rsidRPr="00A652CC">
        <w:rPr>
          <w:rFonts w:asciiTheme="minorHAnsi" w:hAnsiTheme="minorHAnsi" w:cstheme="minorHAnsi"/>
        </w:rPr>
        <w:t>Erholung</w:t>
      </w:r>
      <w:r>
        <w:rPr>
          <w:rFonts w:asciiTheme="minorHAnsi" w:hAnsiTheme="minorHAnsi" w:cstheme="minorHAnsi"/>
        </w:rPr>
        <w:t xml:space="preserve">, </w:t>
      </w:r>
      <w:r w:rsidRPr="00A652CC">
        <w:rPr>
          <w:rFonts w:asciiTheme="minorHAnsi" w:hAnsiTheme="minorHAnsi" w:cstheme="minorHAnsi"/>
        </w:rPr>
        <w:t xml:space="preserve">andere führen zu </w:t>
      </w:r>
      <w:r>
        <w:rPr>
          <w:rFonts w:asciiTheme="minorHAnsi" w:hAnsiTheme="minorHAnsi" w:cstheme="minorHAnsi"/>
        </w:rPr>
        <w:t xml:space="preserve">gemütlichen </w:t>
      </w:r>
      <w:r w:rsidRPr="00A652CC">
        <w:rPr>
          <w:rFonts w:asciiTheme="minorHAnsi" w:hAnsiTheme="minorHAnsi" w:cstheme="minorHAnsi"/>
        </w:rPr>
        <w:t xml:space="preserve">Almen und Schutzhütten und </w:t>
      </w:r>
      <w:r>
        <w:rPr>
          <w:rFonts w:asciiTheme="minorHAnsi" w:hAnsiTheme="minorHAnsi" w:cstheme="minorHAnsi"/>
        </w:rPr>
        <w:t xml:space="preserve">im Sommer noch </w:t>
      </w:r>
      <w:r w:rsidRPr="00A652CC">
        <w:rPr>
          <w:rFonts w:asciiTheme="minorHAnsi" w:hAnsiTheme="minorHAnsi" w:cstheme="minorHAnsi"/>
        </w:rPr>
        <w:t xml:space="preserve">weiter </w:t>
      </w:r>
      <w:r>
        <w:rPr>
          <w:rFonts w:asciiTheme="minorHAnsi" w:hAnsiTheme="minorHAnsi" w:cstheme="minorHAnsi"/>
        </w:rPr>
        <w:t xml:space="preserve">hinauf </w:t>
      </w:r>
      <w:r w:rsidRPr="00A652CC">
        <w:rPr>
          <w:rFonts w:asciiTheme="minorHAnsi" w:hAnsiTheme="minorHAnsi" w:cstheme="minorHAnsi"/>
        </w:rPr>
        <w:t>in die alpinen Regionen</w:t>
      </w:r>
      <w:r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  <w:iCs/>
        </w:rPr>
        <w:t xml:space="preserve">der </w:t>
      </w:r>
      <w:r w:rsidRPr="0099641F">
        <w:rPr>
          <w:rFonts w:asciiTheme="minorHAnsi" w:hAnsiTheme="minorHAnsi" w:cstheme="minorHAnsi"/>
          <w:iCs/>
        </w:rPr>
        <w:t>Glockner</w:t>
      </w:r>
      <w:r>
        <w:rPr>
          <w:rFonts w:asciiTheme="minorHAnsi" w:hAnsiTheme="minorHAnsi" w:cstheme="minorHAnsi"/>
          <w:iCs/>
        </w:rPr>
        <w:t>-</w:t>
      </w:r>
      <w:r w:rsidRPr="0099641F">
        <w:rPr>
          <w:rFonts w:asciiTheme="minorHAnsi" w:hAnsiTheme="minorHAnsi" w:cstheme="minorHAnsi"/>
          <w:iCs/>
        </w:rPr>
        <w:t xml:space="preserve"> und </w:t>
      </w:r>
      <w:proofErr w:type="spellStart"/>
      <w:r>
        <w:rPr>
          <w:rFonts w:asciiTheme="minorHAnsi" w:hAnsiTheme="minorHAnsi" w:cstheme="minorHAnsi"/>
          <w:iCs/>
        </w:rPr>
        <w:t>V</w:t>
      </w:r>
      <w:r w:rsidRPr="0099641F">
        <w:rPr>
          <w:rFonts w:asciiTheme="minorHAnsi" w:hAnsiTheme="minorHAnsi" w:cstheme="minorHAnsi"/>
          <w:iCs/>
        </w:rPr>
        <w:t>enediger</w:t>
      </w:r>
      <w:r>
        <w:rPr>
          <w:rFonts w:asciiTheme="minorHAnsi" w:hAnsiTheme="minorHAnsi" w:cstheme="minorHAnsi"/>
          <w:iCs/>
        </w:rPr>
        <w:t>gruppe</w:t>
      </w:r>
      <w:proofErr w:type="spellEnd"/>
      <w:r w:rsidRPr="0099641F">
        <w:rPr>
          <w:rFonts w:asciiTheme="minorHAnsi" w:hAnsiTheme="minorHAnsi" w:cstheme="minorHAnsi"/>
          <w:iCs/>
        </w:rPr>
        <w:t xml:space="preserve"> im Nationalpark Hohe Tauern, </w:t>
      </w:r>
      <w:r>
        <w:rPr>
          <w:rFonts w:asciiTheme="minorHAnsi" w:hAnsiTheme="minorHAnsi" w:cstheme="minorHAnsi"/>
          <w:iCs/>
        </w:rPr>
        <w:t xml:space="preserve">der </w:t>
      </w:r>
      <w:proofErr w:type="spellStart"/>
      <w:r>
        <w:rPr>
          <w:rFonts w:asciiTheme="minorHAnsi" w:hAnsiTheme="minorHAnsi" w:cstheme="minorHAnsi"/>
          <w:iCs/>
        </w:rPr>
        <w:t>Deferegger</w:t>
      </w:r>
      <w:proofErr w:type="spellEnd"/>
      <w:r>
        <w:rPr>
          <w:rFonts w:asciiTheme="minorHAnsi" w:hAnsiTheme="minorHAnsi" w:cstheme="minorHAnsi"/>
          <w:iCs/>
        </w:rPr>
        <w:t xml:space="preserve"> Alpen, in die </w:t>
      </w:r>
      <w:proofErr w:type="spellStart"/>
      <w:r w:rsidRPr="0099641F">
        <w:rPr>
          <w:rFonts w:asciiTheme="minorHAnsi" w:hAnsiTheme="minorHAnsi" w:cstheme="minorHAnsi"/>
          <w:iCs/>
        </w:rPr>
        <w:t>Lien</w:t>
      </w:r>
      <w:r>
        <w:rPr>
          <w:rFonts w:asciiTheme="minorHAnsi" w:hAnsiTheme="minorHAnsi" w:cstheme="minorHAnsi"/>
          <w:iCs/>
        </w:rPr>
        <w:t>zer</w:t>
      </w:r>
      <w:proofErr w:type="spellEnd"/>
      <w:r>
        <w:rPr>
          <w:rFonts w:asciiTheme="minorHAnsi" w:hAnsiTheme="minorHAnsi" w:cstheme="minorHAnsi"/>
          <w:iCs/>
        </w:rPr>
        <w:t xml:space="preserve"> Dolomiten</w:t>
      </w:r>
      <w:r w:rsidRPr="0099641F">
        <w:rPr>
          <w:rFonts w:asciiTheme="minorHAnsi" w:hAnsiTheme="minorHAnsi" w:cstheme="minorHAnsi"/>
          <w:iCs/>
        </w:rPr>
        <w:t xml:space="preserve"> </w:t>
      </w:r>
      <w:r>
        <w:rPr>
          <w:rFonts w:asciiTheme="minorHAnsi" w:hAnsiTheme="minorHAnsi" w:cstheme="minorHAnsi"/>
          <w:iCs/>
        </w:rPr>
        <w:t>oder</w:t>
      </w:r>
      <w:r w:rsidRPr="0099641F">
        <w:rPr>
          <w:rFonts w:asciiTheme="minorHAnsi" w:hAnsiTheme="minorHAnsi" w:cstheme="minorHAnsi"/>
          <w:iCs/>
        </w:rPr>
        <w:t xml:space="preserve"> </w:t>
      </w:r>
      <w:r>
        <w:rPr>
          <w:rFonts w:asciiTheme="minorHAnsi" w:hAnsiTheme="minorHAnsi" w:cstheme="minorHAnsi"/>
          <w:iCs/>
        </w:rPr>
        <w:t>zum</w:t>
      </w:r>
      <w:r w:rsidRPr="0099641F">
        <w:rPr>
          <w:rFonts w:asciiTheme="minorHAnsi" w:hAnsiTheme="minorHAnsi" w:cstheme="minorHAnsi"/>
          <w:iCs/>
        </w:rPr>
        <w:t xml:space="preserve"> Karnische</w:t>
      </w:r>
      <w:r>
        <w:rPr>
          <w:rFonts w:asciiTheme="minorHAnsi" w:hAnsiTheme="minorHAnsi" w:cstheme="minorHAnsi"/>
          <w:iCs/>
        </w:rPr>
        <w:t>n</w:t>
      </w:r>
      <w:r w:rsidRPr="0099641F">
        <w:rPr>
          <w:rFonts w:asciiTheme="minorHAnsi" w:hAnsiTheme="minorHAnsi" w:cstheme="minorHAnsi"/>
          <w:iCs/>
        </w:rPr>
        <w:t xml:space="preserve"> Kamm</w:t>
      </w:r>
      <w:r w:rsidRPr="00A652CC">
        <w:rPr>
          <w:rFonts w:asciiTheme="minorHAnsi" w:hAnsiTheme="minorHAnsi" w:cstheme="minorHAnsi"/>
        </w:rPr>
        <w:t xml:space="preserve">. </w:t>
      </w:r>
    </w:p>
    <w:p w14:paraId="378BD368" w14:textId="5CA9A735" w:rsidR="00205CC0" w:rsidRPr="00C30305" w:rsidRDefault="00DF0977" w:rsidP="00E34214">
      <w:pPr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</w:rPr>
        <w:t>J</w:t>
      </w:r>
      <w:r w:rsidR="00E34214" w:rsidRPr="00A652CC">
        <w:rPr>
          <w:rFonts w:asciiTheme="minorHAnsi" w:hAnsiTheme="minorHAnsi" w:cstheme="minorHAnsi"/>
        </w:rPr>
        <w:t xml:space="preserve">eder Tourenvorschlag </w:t>
      </w:r>
      <w:r>
        <w:rPr>
          <w:rFonts w:asciiTheme="minorHAnsi" w:hAnsiTheme="minorHAnsi" w:cstheme="minorHAnsi"/>
        </w:rPr>
        <w:t>wird mit einem kleinen</w:t>
      </w:r>
      <w:r w:rsidR="00E34214">
        <w:rPr>
          <w:rFonts w:asciiTheme="minorHAnsi" w:hAnsiTheme="minorHAnsi" w:cstheme="minorHAnsi"/>
        </w:rPr>
        <w:t xml:space="preserve"> Beitrag zu</w:t>
      </w:r>
      <w:r w:rsidR="00E34214" w:rsidRPr="00A652C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den </w:t>
      </w:r>
      <w:r w:rsidR="00E34214" w:rsidRPr="00A652CC">
        <w:rPr>
          <w:rFonts w:asciiTheme="minorHAnsi" w:hAnsiTheme="minorHAnsi" w:cstheme="minorHAnsi"/>
        </w:rPr>
        <w:t xml:space="preserve">geschichtlichen </w:t>
      </w:r>
      <w:r w:rsidR="00560975">
        <w:rPr>
          <w:rFonts w:asciiTheme="minorHAnsi" w:hAnsiTheme="minorHAnsi" w:cstheme="minorHAnsi"/>
        </w:rPr>
        <w:t>und</w:t>
      </w:r>
      <w:r w:rsidR="00E34214" w:rsidRPr="00A652CC">
        <w:rPr>
          <w:rFonts w:asciiTheme="minorHAnsi" w:hAnsiTheme="minorHAnsi" w:cstheme="minorHAnsi"/>
        </w:rPr>
        <w:t xml:space="preserve"> kulturellen B</w:t>
      </w:r>
      <w:r w:rsidR="00E34214">
        <w:rPr>
          <w:rFonts w:asciiTheme="minorHAnsi" w:hAnsiTheme="minorHAnsi" w:cstheme="minorHAnsi"/>
        </w:rPr>
        <w:t xml:space="preserve">esonderheiten </w:t>
      </w:r>
      <w:r>
        <w:rPr>
          <w:rFonts w:asciiTheme="minorHAnsi" w:hAnsiTheme="minorHAnsi" w:cstheme="minorHAnsi"/>
        </w:rPr>
        <w:t xml:space="preserve">vor Ort </w:t>
      </w:r>
      <w:r w:rsidR="00E34214">
        <w:rPr>
          <w:rFonts w:asciiTheme="minorHAnsi" w:hAnsiTheme="minorHAnsi" w:cstheme="minorHAnsi"/>
        </w:rPr>
        <w:t>oder</w:t>
      </w:r>
      <w:r w:rsidR="00E34214" w:rsidRPr="00A652CC">
        <w:rPr>
          <w:rFonts w:asciiTheme="minorHAnsi" w:hAnsiTheme="minorHAnsi" w:cstheme="minorHAnsi"/>
        </w:rPr>
        <w:t xml:space="preserve"> </w:t>
      </w:r>
      <w:r w:rsidR="00E34214">
        <w:rPr>
          <w:rFonts w:asciiTheme="minorHAnsi" w:hAnsiTheme="minorHAnsi" w:cstheme="minorHAnsi"/>
        </w:rPr>
        <w:t xml:space="preserve">mit einer </w:t>
      </w:r>
      <w:r>
        <w:rPr>
          <w:rFonts w:asciiTheme="minorHAnsi" w:hAnsiTheme="minorHAnsi" w:cstheme="minorHAnsi"/>
        </w:rPr>
        <w:t xml:space="preserve">liebenswerten </w:t>
      </w:r>
      <w:r w:rsidR="00E34214">
        <w:rPr>
          <w:rFonts w:asciiTheme="minorHAnsi" w:hAnsiTheme="minorHAnsi" w:cstheme="minorHAnsi"/>
        </w:rPr>
        <w:t>persönlichen Erzählung abgerundet</w:t>
      </w:r>
      <w:r w:rsidR="00E34214" w:rsidRPr="00A652CC">
        <w:rPr>
          <w:rFonts w:asciiTheme="minorHAnsi" w:hAnsiTheme="minorHAnsi" w:cstheme="minorHAnsi"/>
        </w:rPr>
        <w:t xml:space="preserve">. </w:t>
      </w:r>
      <w:r w:rsidR="00670047">
        <w:rPr>
          <w:rFonts w:asciiTheme="minorHAnsi" w:hAnsiTheme="minorHAnsi" w:cstheme="minorHAnsi"/>
        </w:rPr>
        <w:t>So führt dieses reich bebilderte Buch nicht nur zu den schönsten Plätzen der Region</w:t>
      </w:r>
      <w:r w:rsidR="00E34214">
        <w:rPr>
          <w:rFonts w:asciiTheme="minorHAnsi" w:hAnsiTheme="minorHAnsi" w:cstheme="minorHAnsi"/>
        </w:rPr>
        <w:t xml:space="preserve"> und öffnet die Augen für ihre schützenswerten Besonderheiten</w:t>
      </w:r>
      <w:r w:rsidR="00670047">
        <w:rPr>
          <w:rFonts w:asciiTheme="minorHAnsi" w:hAnsiTheme="minorHAnsi" w:cstheme="minorHAnsi"/>
        </w:rPr>
        <w:t xml:space="preserve">, </w:t>
      </w:r>
      <w:r w:rsidR="00955D87">
        <w:rPr>
          <w:rFonts w:asciiTheme="minorHAnsi" w:hAnsiTheme="minorHAnsi" w:cstheme="minorHAnsi"/>
        </w:rPr>
        <w:t>beim Lesen wandert man</w:t>
      </w:r>
      <w:r w:rsidR="00670047">
        <w:rPr>
          <w:rFonts w:asciiTheme="minorHAnsi" w:hAnsiTheme="minorHAnsi" w:cstheme="minorHAnsi"/>
        </w:rPr>
        <w:t xml:space="preserve"> ein Stück weit auch in eine Zeit hinein, </w:t>
      </w:r>
      <w:r w:rsidR="00C30305">
        <w:rPr>
          <w:rFonts w:asciiTheme="minorHAnsi" w:hAnsiTheme="minorHAnsi" w:cstheme="minorHAnsi"/>
        </w:rPr>
        <w:t xml:space="preserve">die es im Erinnern zu bewahren gilt. </w:t>
      </w:r>
    </w:p>
    <w:p w14:paraId="438ED646" w14:textId="77777777" w:rsidR="00A652CC" w:rsidRDefault="00A652CC" w:rsidP="00A652CC">
      <w:pPr>
        <w:pStyle w:val="Kopfzeile"/>
        <w:tabs>
          <w:tab w:val="clear" w:pos="4536"/>
          <w:tab w:val="clear" w:pos="9072"/>
          <w:tab w:val="left" w:pos="3969"/>
          <w:tab w:val="left" w:pos="7797"/>
        </w:tabs>
        <w:rPr>
          <w:rFonts w:ascii="Calibri" w:hAnsi="Calibri" w:cs="Calibri"/>
          <w:i/>
          <w:lang w:val="de-AT"/>
        </w:rPr>
      </w:pPr>
    </w:p>
    <w:p w14:paraId="7F0EED08" w14:textId="77777777" w:rsidR="00DF0977" w:rsidRDefault="00601F36" w:rsidP="005C2FCD">
      <w:pPr>
        <w:rPr>
          <w:rFonts w:asciiTheme="minorHAnsi" w:hAnsiTheme="minorHAnsi" w:cstheme="minorHAnsi"/>
          <w:b/>
          <w:i/>
          <w:lang w:eastAsia="de-AT"/>
        </w:rPr>
      </w:pPr>
      <w:r>
        <w:rPr>
          <w:rFonts w:asciiTheme="minorHAnsi" w:hAnsiTheme="minorHAnsi" w:cstheme="minorHAnsi"/>
          <w:b/>
          <w:i/>
          <w:lang w:eastAsia="de-AT"/>
        </w:rPr>
        <w:t>Der Autor</w:t>
      </w:r>
      <w:r w:rsidR="00D61155" w:rsidRPr="00EB2872">
        <w:rPr>
          <w:rFonts w:asciiTheme="minorHAnsi" w:hAnsiTheme="minorHAnsi" w:cstheme="minorHAnsi"/>
          <w:b/>
          <w:i/>
          <w:lang w:eastAsia="de-AT"/>
        </w:rPr>
        <w:t>:</w:t>
      </w:r>
      <w:r>
        <w:rPr>
          <w:rFonts w:asciiTheme="minorHAnsi" w:hAnsiTheme="minorHAnsi" w:cstheme="minorHAnsi"/>
          <w:b/>
          <w:i/>
          <w:lang w:eastAsia="de-AT"/>
        </w:rPr>
        <w:t xml:space="preserve"> </w:t>
      </w:r>
    </w:p>
    <w:p w14:paraId="68A5A81D" w14:textId="33811F22" w:rsidR="005C2FCD" w:rsidRPr="00601F36" w:rsidRDefault="00A652CC" w:rsidP="005C2FCD">
      <w:pPr>
        <w:rPr>
          <w:rFonts w:asciiTheme="minorHAnsi" w:hAnsiTheme="minorHAnsi" w:cstheme="minorHAnsi"/>
          <w:lang w:eastAsia="de-AT"/>
        </w:rPr>
      </w:pPr>
      <w:r w:rsidRPr="00DF0977">
        <w:rPr>
          <w:rFonts w:asciiTheme="minorHAnsi" w:hAnsiTheme="minorHAnsi" w:cstheme="minorHAnsi"/>
          <w:smallCaps/>
          <w:lang w:eastAsia="de-AT"/>
        </w:rPr>
        <w:t>Walter Mair</w:t>
      </w:r>
      <w:r w:rsidR="00DF0977">
        <w:rPr>
          <w:rFonts w:asciiTheme="minorHAnsi" w:hAnsiTheme="minorHAnsi" w:cstheme="minorHAnsi"/>
          <w:lang w:eastAsia="de-AT"/>
        </w:rPr>
        <w:t xml:space="preserve"> aus Lienz gilt als der Osttirol-Bergs</w:t>
      </w:r>
      <w:r>
        <w:rPr>
          <w:rFonts w:asciiTheme="minorHAnsi" w:hAnsiTheme="minorHAnsi" w:cstheme="minorHAnsi"/>
          <w:lang w:eastAsia="de-AT"/>
        </w:rPr>
        <w:t>pezialist schlechthin</w:t>
      </w:r>
      <w:r w:rsidR="009C318C">
        <w:rPr>
          <w:rFonts w:asciiTheme="minorHAnsi" w:hAnsiTheme="minorHAnsi" w:cstheme="minorHAnsi"/>
          <w:lang w:eastAsia="de-AT"/>
        </w:rPr>
        <w:t>.</w:t>
      </w:r>
      <w:r>
        <w:rPr>
          <w:rFonts w:asciiTheme="minorHAnsi" w:hAnsiTheme="minorHAnsi" w:cstheme="minorHAnsi"/>
          <w:lang w:eastAsia="de-AT"/>
        </w:rPr>
        <w:t xml:space="preserve"> </w:t>
      </w:r>
      <w:r w:rsidR="00DF0977">
        <w:rPr>
          <w:rFonts w:asciiTheme="minorHAnsi" w:hAnsiTheme="minorHAnsi" w:cstheme="minorHAnsi"/>
          <w:lang w:eastAsia="de-AT"/>
        </w:rPr>
        <w:t xml:space="preserve">Der langjährige Obmann der Alpenvereinssektion Lienz hat als </w:t>
      </w:r>
      <w:r w:rsidR="00DF0977" w:rsidRPr="0099641F">
        <w:rPr>
          <w:rFonts w:asciiTheme="minorHAnsi" w:hAnsiTheme="minorHAnsi" w:cstheme="minorHAnsi"/>
        </w:rPr>
        <w:t>Autor und Fotograf zahlreiche Berg- und Wanderbücher über Osttirol verfasst.</w:t>
      </w:r>
      <w:r w:rsidR="00DF0977">
        <w:rPr>
          <w:rFonts w:asciiTheme="minorHAnsi" w:hAnsiTheme="minorHAnsi" w:cstheme="minorHAnsi"/>
        </w:rPr>
        <w:t xml:space="preserve"> Sein „Osttiroler Wanderbuch“ (8. Auflage 2013) wurde bereits 2005 </w:t>
      </w:r>
      <w:r w:rsidR="00DF0977">
        <w:rPr>
          <w:rFonts w:asciiTheme="minorHAnsi" w:hAnsiTheme="minorHAnsi" w:cstheme="minorHAnsi"/>
          <w:iCs/>
        </w:rPr>
        <w:t xml:space="preserve">mit dem </w:t>
      </w:r>
      <w:r w:rsidR="00DF0977">
        <w:rPr>
          <w:rFonts w:asciiTheme="minorHAnsi" w:hAnsiTheme="minorHAnsi" w:cstheme="minorHAnsi"/>
        </w:rPr>
        <w:t xml:space="preserve">Goldenen Buch des Österreichischen Buchhandels“ (für mehr als 25.000 verkaufte Exemplare) ausgezeichnet. </w:t>
      </w:r>
      <w:r w:rsidR="00DF0977" w:rsidRPr="0099641F">
        <w:rPr>
          <w:rFonts w:asciiTheme="minorHAnsi" w:hAnsiTheme="minorHAnsi" w:cstheme="minorHAnsi"/>
        </w:rPr>
        <w:t xml:space="preserve">Bei Tyrolia sind </w:t>
      </w:r>
      <w:r w:rsidR="00E24AF4">
        <w:rPr>
          <w:rFonts w:asciiTheme="minorHAnsi" w:hAnsiTheme="minorHAnsi" w:cstheme="minorHAnsi"/>
        </w:rPr>
        <w:t xml:space="preserve">außerdem </w:t>
      </w:r>
      <w:r w:rsidR="00DF0977" w:rsidRPr="0099641F">
        <w:rPr>
          <w:rFonts w:asciiTheme="minorHAnsi" w:hAnsiTheme="minorHAnsi" w:cstheme="minorHAnsi"/>
        </w:rPr>
        <w:t>seine Bildbände „Osttirol. Zauber de</w:t>
      </w:r>
      <w:r w:rsidR="00DF0977">
        <w:rPr>
          <w:rFonts w:asciiTheme="minorHAnsi" w:hAnsiTheme="minorHAnsi" w:cstheme="minorHAnsi"/>
        </w:rPr>
        <w:t xml:space="preserve">r Bergseen“, „Osttiroler Almen“, </w:t>
      </w:r>
      <w:r w:rsidR="00DF0977" w:rsidRPr="0099641F">
        <w:rPr>
          <w:rFonts w:asciiTheme="minorHAnsi" w:hAnsiTheme="minorHAnsi" w:cstheme="minorHAnsi"/>
        </w:rPr>
        <w:t xml:space="preserve">„Osttirol. Porträt einer Landschaft“ </w:t>
      </w:r>
      <w:r w:rsidR="00DF0977">
        <w:rPr>
          <w:rFonts w:asciiTheme="minorHAnsi" w:hAnsiTheme="minorHAnsi" w:cstheme="minorHAnsi"/>
        </w:rPr>
        <w:t xml:space="preserve">sowie das Bildwanderbuch „Höhenwege und Gipfelziele in Osttirol und Oberkärnten“ </w:t>
      </w:r>
      <w:r w:rsidR="00DF0977" w:rsidRPr="0099641F">
        <w:rPr>
          <w:rFonts w:asciiTheme="minorHAnsi" w:hAnsiTheme="minorHAnsi" w:cstheme="minorHAnsi"/>
        </w:rPr>
        <w:t>erschienen.</w:t>
      </w:r>
    </w:p>
    <w:p w14:paraId="6185FFCB" w14:textId="77777777" w:rsidR="00D8617D" w:rsidRPr="00EB2872" w:rsidRDefault="00D8617D" w:rsidP="00301A92">
      <w:pPr>
        <w:rPr>
          <w:rFonts w:asciiTheme="minorHAnsi" w:hAnsiTheme="minorHAnsi" w:cstheme="minorHAnsi"/>
          <w:b/>
        </w:rPr>
      </w:pPr>
    </w:p>
    <w:p w14:paraId="680CAFCB" w14:textId="77777777" w:rsidR="00E24AF4" w:rsidRPr="00E24AF4" w:rsidRDefault="00E24AF4" w:rsidP="00E24AF4">
      <w:pPr>
        <w:pStyle w:val="Listenabsatz"/>
        <w:rPr>
          <w:rFonts w:asciiTheme="minorHAnsi" w:hAnsiTheme="minorHAnsi" w:cstheme="minorHAnsi"/>
        </w:rPr>
      </w:pPr>
    </w:p>
    <w:sectPr w:rsidR="00E24AF4" w:rsidRPr="00E24AF4" w:rsidSect="00BA77E5">
      <w:headerReference w:type="default" r:id="rId9"/>
      <w:pgSz w:w="11906" w:h="16838"/>
      <w:pgMar w:top="1417" w:right="1700" w:bottom="993" w:left="1417" w:header="720" w:footer="101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ADF86D" w14:textId="77777777" w:rsidR="00D2113A" w:rsidRDefault="00D2113A">
      <w:r>
        <w:separator/>
      </w:r>
    </w:p>
  </w:endnote>
  <w:endnote w:type="continuationSeparator" w:id="0">
    <w:p w14:paraId="6449B85A" w14:textId="77777777" w:rsidR="00D2113A" w:rsidRDefault="00D211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98474F" w14:textId="77777777" w:rsidR="00D2113A" w:rsidRDefault="00D2113A">
      <w:r>
        <w:separator/>
      </w:r>
    </w:p>
  </w:footnote>
  <w:footnote w:type="continuationSeparator" w:id="0">
    <w:p w14:paraId="280FAA0A" w14:textId="77777777" w:rsidR="00D2113A" w:rsidRDefault="00D211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EF8B8F" w14:textId="77777777" w:rsidR="00E24AF4" w:rsidRDefault="00E24AF4">
    <w:pPr>
      <w:pStyle w:val="berschrift3"/>
      <w:jc w:val="left"/>
    </w:pPr>
  </w:p>
  <w:p w14:paraId="51C9B135" w14:textId="155969E3" w:rsidR="00E24AF4" w:rsidRDefault="00E24AF4">
    <w:pPr>
      <w:pStyle w:val="berschrift3"/>
      <w:jc w:val="left"/>
    </w:pPr>
    <w:r>
      <w:t xml:space="preserve">Tyrolia-Verlag, </w:t>
    </w:r>
    <w:r w:rsidRPr="0059472F">
      <w:rPr>
        <w:sz w:val="28"/>
        <w:szCs w:val="28"/>
      </w:rPr>
      <w:t>Innsbruck-Wien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42CAA"/>
    <w:multiLevelType w:val="hybridMultilevel"/>
    <w:tmpl w:val="A168C47C"/>
    <w:lvl w:ilvl="0" w:tplc="0407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FC45C3"/>
    <w:multiLevelType w:val="hybridMultilevel"/>
    <w:tmpl w:val="B75E49D2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B8233F"/>
    <w:multiLevelType w:val="hybridMultilevel"/>
    <w:tmpl w:val="D89C9AC2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5225A9"/>
    <w:multiLevelType w:val="hybridMultilevel"/>
    <w:tmpl w:val="970E7A12"/>
    <w:lvl w:ilvl="0" w:tplc="E9A60F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DA9785E"/>
    <w:multiLevelType w:val="hybridMultilevel"/>
    <w:tmpl w:val="044C17F4"/>
    <w:lvl w:ilvl="0" w:tplc="0C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F14BE9"/>
    <w:multiLevelType w:val="hybridMultilevel"/>
    <w:tmpl w:val="D8CCAB7A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6A9"/>
    <w:rsid w:val="00006DFC"/>
    <w:rsid w:val="000076BC"/>
    <w:rsid w:val="00025219"/>
    <w:rsid w:val="0004008C"/>
    <w:rsid w:val="000712C6"/>
    <w:rsid w:val="00073ACC"/>
    <w:rsid w:val="0009289B"/>
    <w:rsid w:val="000A2181"/>
    <w:rsid w:val="000A2443"/>
    <w:rsid w:val="000A3371"/>
    <w:rsid w:val="000B02AB"/>
    <w:rsid w:val="000C18B7"/>
    <w:rsid w:val="000C37BC"/>
    <w:rsid w:val="000D6523"/>
    <w:rsid w:val="00103EBD"/>
    <w:rsid w:val="001059B1"/>
    <w:rsid w:val="0011452A"/>
    <w:rsid w:val="00147F07"/>
    <w:rsid w:val="00166B90"/>
    <w:rsid w:val="001C5BE4"/>
    <w:rsid w:val="001D1A2B"/>
    <w:rsid w:val="001E5711"/>
    <w:rsid w:val="002042A6"/>
    <w:rsid w:val="00205CC0"/>
    <w:rsid w:val="00213089"/>
    <w:rsid w:val="0022583B"/>
    <w:rsid w:val="00226AC2"/>
    <w:rsid w:val="00236256"/>
    <w:rsid w:val="00241BD3"/>
    <w:rsid w:val="00250A29"/>
    <w:rsid w:val="00266F08"/>
    <w:rsid w:val="0027173B"/>
    <w:rsid w:val="00273598"/>
    <w:rsid w:val="0028755E"/>
    <w:rsid w:val="00294DCC"/>
    <w:rsid w:val="00296EC6"/>
    <w:rsid w:val="002B3492"/>
    <w:rsid w:val="002E0C26"/>
    <w:rsid w:val="002E55E0"/>
    <w:rsid w:val="002F1E94"/>
    <w:rsid w:val="00300120"/>
    <w:rsid w:val="00301A92"/>
    <w:rsid w:val="0032176D"/>
    <w:rsid w:val="003229F0"/>
    <w:rsid w:val="00323CC1"/>
    <w:rsid w:val="00336634"/>
    <w:rsid w:val="00362DF4"/>
    <w:rsid w:val="00380BF8"/>
    <w:rsid w:val="00381683"/>
    <w:rsid w:val="003A3179"/>
    <w:rsid w:val="003B7BE6"/>
    <w:rsid w:val="003C0497"/>
    <w:rsid w:val="003C0A86"/>
    <w:rsid w:val="003D1BB9"/>
    <w:rsid w:val="003D1C70"/>
    <w:rsid w:val="003F4FC7"/>
    <w:rsid w:val="003F76D9"/>
    <w:rsid w:val="0041719A"/>
    <w:rsid w:val="00426258"/>
    <w:rsid w:val="00455972"/>
    <w:rsid w:val="00477FBD"/>
    <w:rsid w:val="004902EB"/>
    <w:rsid w:val="004A210D"/>
    <w:rsid w:val="004A231C"/>
    <w:rsid w:val="004B3B20"/>
    <w:rsid w:val="004B410E"/>
    <w:rsid w:val="004C3462"/>
    <w:rsid w:val="004D0753"/>
    <w:rsid w:val="004E0525"/>
    <w:rsid w:val="004F3018"/>
    <w:rsid w:val="00503042"/>
    <w:rsid w:val="00505877"/>
    <w:rsid w:val="00527F55"/>
    <w:rsid w:val="005532AD"/>
    <w:rsid w:val="00560975"/>
    <w:rsid w:val="005703D0"/>
    <w:rsid w:val="005758BE"/>
    <w:rsid w:val="0059472F"/>
    <w:rsid w:val="00597BB5"/>
    <w:rsid w:val="005C2FCD"/>
    <w:rsid w:val="005C4FD9"/>
    <w:rsid w:val="005D32CC"/>
    <w:rsid w:val="005D3BB1"/>
    <w:rsid w:val="005E1E0F"/>
    <w:rsid w:val="00601F36"/>
    <w:rsid w:val="0060454C"/>
    <w:rsid w:val="00621DE3"/>
    <w:rsid w:val="006332E9"/>
    <w:rsid w:val="006552A9"/>
    <w:rsid w:val="006663D5"/>
    <w:rsid w:val="00670047"/>
    <w:rsid w:val="00671DB4"/>
    <w:rsid w:val="006B29EF"/>
    <w:rsid w:val="006C4129"/>
    <w:rsid w:val="006C5595"/>
    <w:rsid w:val="006E39AF"/>
    <w:rsid w:val="006F2183"/>
    <w:rsid w:val="006F3A52"/>
    <w:rsid w:val="006F4FEA"/>
    <w:rsid w:val="007269EB"/>
    <w:rsid w:val="007310B6"/>
    <w:rsid w:val="00737AD5"/>
    <w:rsid w:val="00752F15"/>
    <w:rsid w:val="00756ED0"/>
    <w:rsid w:val="00776ED9"/>
    <w:rsid w:val="007A53FC"/>
    <w:rsid w:val="007B2DCE"/>
    <w:rsid w:val="007C4E56"/>
    <w:rsid w:val="007D5D2C"/>
    <w:rsid w:val="007E084B"/>
    <w:rsid w:val="007E2070"/>
    <w:rsid w:val="007F09A5"/>
    <w:rsid w:val="0081167D"/>
    <w:rsid w:val="00821DCF"/>
    <w:rsid w:val="00827117"/>
    <w:rsid w:val="008322AB"/>
    <w:rsid w:val="008646E4"/>
    <w:rsid w:val="00867561"/>
    <w:rsid w:val="0088152A"/>
    <w:rsid w:val="008831E7"/>
    <w:rsid w:val="00895C82"/>
    <w:rsid w:val="008A221E"/>
    <w:rsid w:val="009006E0"/>
    <w:rsid w:val="00901422"/>
    <w:rsid w:val="009048EE"/>
    <w:rsid w:val="00910D47"/>
    <w:rsid w:val="00934442"/>
    <w:rsid w:val="00941168"/>
    <w:rsid w:val="00943CC6"/>
    <w:rsid w:val="00955D87"/>
    <w:rsid w:val="009733E0"/>
    <w:rsid w:val="009856A9"/>
    <w:rsid w:val="00985F9F"/>
    <w:rsid w:val="009A65A8"/>
    <w:rsid w:val="009B080D"/>
    <w:rsid w:val="009C318C"/>
    <w:rsid w:val="009C459E"/>
    <w:rsid w:val="009D1F04"/>
    <w:rsid w:val="009E5711"/>
    <w:rsid w:val="009F4541"/>
    <w:rsid w:val="009F4CC1"/>
    <w:rsid w:val="00A446F9"/>
    <w:rsid w:val="00A652CC"/>
    <w:rsid w:val="00A70E24"/>
    <w:rsid w:val="00A75C64"/>
    <w:rsid w:val="00A95039"/>
    <w:rsid w:val="00AC48E3"/>
    <w:rsid w:val="00AD2CFC"/>
    <w:rsid w:val="00B50820"/>
    <w:rsid w:val="00B751D7"/>
    <w:rsid w:val="00B84C5A"/>
    <w:rsid w:val="00B939BB"/>
    <w:rsid w:val="00BA77E5"/>
    <w:rsid w:val="00BC634B"/>
    <w:rsid w:val="00BD5443"/>
    <w:rsid w:val="00C02C3F"/>
    <w:rsid w:val="00C03A2D"/>
    <w:rsid w:val="00C05F7C"/>
    <w:rsid w:val="00C10D3A"/>
    <w:rsid w:val="00C15F59"/>
    <w:rsid w:val="00C30305"/>
    <w:rsid w:val="00C343AB"/>
    <w:rsid w:val="00C55072"/>
    <w:rsid w:val="00C60166"/>
    <w:rsid w:val="00C65508"/>
    <w:rsid w:val="00C838FC"/>
    <w:rsid w:val="00CF4F30"/>
    <w:rsid w:val="00D1217D"/>
    <w:rsid w:val="00D15C7E"/>
    <w:rsid w:val="00D2113A"/>
    <w:rsid w:val="00D40D5B"/>
    <w:rsid w:val="00D61155"/>
    <w:rsid w:val="00D66BF8"/>
    <w:rsid w:val="00D719D1"/>
    <w:rsid w:val="00D825BB"/>
    <w:rsid w:val="00D8617D"/>
    <w:rsid w:val="00D937FD"/>
    <w:rsid w:val="00DC0A9C"/>
    <w:rsid w:val="00DC2E6B"/>
    <w:rsid w:val="00DE64C8"/>
    <w:rsid w:val="00DF0977"/>
    <w:rsid w:val="00E0239C"/>
    <w:rsid w:val="00E24AF4"/>
    <w:rsid w:val="00E31573"/>
    <w:rsid w:val="00E34214"/>
    <w:rsid w:val="00E53263"/>
    <w:rsid w:val="00E64156"/>
    <w:rsid w:val="00E6485F"/>
    <w:rsid w:val="00E65304"/>
    <w:rsid w:val="00E66BE1"/>
    <w:rsid w:val="00EB2872"/>
    <w:rsid w:val="00ED784C"/>
    <w:rsid w:val="00EE653B"/>
    <w:rsid w:val="00EF4059"/>
    <w:rsid w:val="00F1277D"/>
    <w:rsid w:val="00F132A9"/>
    <w:rsid w:val="00F26419"/>
    <w:rsid w:val="00F629BC"/>
    <w:rsid w:val="00F82C72"/>
    <w:rsid w:val="00FE340A"/>
    <w:rsid w:val="00FE34C0"/>
    <w:rsid w:val="00FE4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1A565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pPr>
      <w:spacing w:after="0" w:line="240" w:lineRule="auto"/>
    </w:pPr>
    <w:rPr>
      <w:rFonts w:ascii="Times New Roman" w:hAnsi="Times New Roman"/>
      <w:sz w:val="24"/>
      <w:lang w:val="de-AT"/>
    </w:rPr>
  </w:style>
  <w:style w:type="paragraph" w:customStyle="1" w:styleId="6Wegbeschreibung">
    <w:name w:val="6 Wegbeschreibung"/>
    <w:basedOn w:val="Standard"/>
    <w:rsid w:val="00527F55"/>
    <w:rPr>
      <w:szCs w:val="20"/>
    </w:rPr>
  </w:style>
  <w:style w:type="paragraph" w:customStyle="1" w:styleId="Textkrper21">
    <w:name w:val="Textkörper 21"/>
    <w:basedOn w:val="Standard"/>
    <w:rsid w:val="00A652CC"/>
    <w:pPr>
      <w:jc w:val="both"/>
    </w:pPr>
    <w:rPr>
      <w:rFonts w:ascii="Courier New" w:hAnsi="Courier New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856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446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qFormat/>
    <w:rsid w:val="009856A9"/>
    <w:pPr>
      <w:keepNext/>
      <w:outlineLvl w:val="1"/>
    </w:pPr>
    <w:rPr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9856A9"/>
    <w:pPr>
      <w:keepNext/>
      <w:pBdr>
        <w:bottom w:val="single" w:sz="4" w:space="1" w:color="auto"/>
      </w:pBdr>
      <w:jc w:val="right"/>
      <w:outlineLvl w:val="2"/>
    </w:pPr>
    <w:rPr>
      <w:rFonts w:ascii="Century Gothic" w:hAnsi="Century Gothic"/>
      <w:sz w:val="36"/>
      <w:szCs w:val="20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B02A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9856A9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9856A9"/>
    <w:rPr>
      <w:rFonts w:ascii="Century Gothic" w:eastAsia="Times New Roman" w:hAnsi="Century Gothic" w:cs="Times New Roman"/>
      <w:sz w:val="36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9856A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de-DE"/>
    </w:rPr>
  </w:style>
  <w:style w:type="paragraph" w:styleId="Kopfzeile">
    <w:name w:val="header"/>
    <w:basedOn w:val="Standard"/>
    <w:link w:val="KopfzeileZchn"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KopfzeileZchn">
    <w:name w:val="Kopfzeile Zchn"/>
    <w:basedOn w:val="Absatz-Standardschriftart"/>
    <w:link w:val="Kopfzeile"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9856A9"/>
    <w:pPr>
      <w:tabs>
        <w:tab w:val="center" w:pos="4536"/>
        <w:tab w:val="right" w:pos="9072"/>
      </w:tabs>
    </w:pPr>
    <w:rPr>
      <w:szCs w:val="20"/>
    </w:rPr>
  </w:style>
  <w:style w:type="character" w:customStyle="1" w:styleId="FuzeileZchn">
    <w:name w:val="Fußzeile Zchn"/>
    <w:basedOn w:val="Absatz-Standardschriftart"/>
    <w:link w:val="Fuzeile"/>
    <w:semiHidden/>
    <w:rsid w:val="009856A9"/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56A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856A9"/>
    <w:rPr>
      <w:rFonts w:ascii="Tahoma" w:eastAsia="Times New Roman" w:hAnsi="Tahoma" w:cs="Tahoma"/>
      <w:sz w:val="16"/>
      <w:szCs w:val="16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B02A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81167D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A446F9"/>
    <w:rPr>
      <w:color w:val="0000FF"/>
      <w:u w:val="single"/>
    </w:rPr>
  </w:style>
  <w:style w:type="paragraph" w:styleId="Textkrper2">
    <w:name w:val="Body Text 2"/>
    <w:basedOn w:val="Standard"/>
    <w:link w:val="Textkrper2Zchn"/>
    <w:semiHidden/>
    <w:rsid w:val="00A446F9"/>
    <w:rPr>
      <w:i/>
      <w:szCs w:val="20"/>
    </w:rPr>
  </w:style>
  <w:style w:type="character" w:customStyle="1" w:styleId="Textkrper2Zchn">
    <w:name w:val="Textkörper 2 Zchn"/>
    <w:basedOn w:val="Absatz-Standardschriftart"/>
    <w:link w:val="Textkrper2"/>
    <w:semiHidden/>
    <w:rsid w:val="00A446F9"/>
    <w:rPr>
      <w:rFonts w:ascii="Times New Roman" w:eastAsia="Times New Roman" w:hAnsi="Times New Roman" w:cs="Times New Roman"/>
      <w:i/>
      <w:sz w:val="24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446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910D47"/>
    <w:pPr>
      <w:spacing w:before="144" w:after="288"/>
    </w:pPr>
    <w:rPr>
      <w:rFonts w:ascii="Verdana" w:hAnsi="Verdana"/>
      <w:sz w:val="18"/>
      <w:szCs w:val="18"/>
      <w:lang w:val="de-AT" w:eastAsia="de-AT"/>
    </w:rPr>
  </w:style>
  <w:style w:type="paragraph" w:styleId="KeinLeerraum">
    <w:name w:val="No Spacing"/>
    <w:uiPriority w:val="1"/>
    <w:qFormat/>
    <w:rsid w:val="00006DFC"/>
    <w:pPr>
      <w:spacing w:after="0" w:line="240" w:lineRule="auto"/>
    </w:pPr>
    <w:rPr>
      <w:rFonts w:ascii="Times New Roman" w:hAnsi="Times New Roman"/>
      <w:sz w:val="24"/>
      <w:lang w:val="de-AT"/>
    </w:rPr>
  </w:style>
  <w:style w:type="paragraph" w:customStyle="1" w:styleId="6Wegbeschreibung">
    <w:name w:val="6 Wegbeschreibung"/>
    <w:basedOn w:val="Standard"/>
    <w:rsid w:val="00527F55"/>
    <w:rPr>
      <w:szCs w:val="20"/>
    </w:rPr>
  </w:style>
  <w:style w:type="paragraph" w:customStyle="1" w:styleId="Textkrper21">
    <w:name w:val="Textkörper 21"/>
    <w:basedOn w:val="Standard"/>
    <w:rsid w:val="00A652CC"/>
    <w:pPr>
      <w:jc w:val="both"/>
    </w:pPr>
    <w:rPr>
      <w:rFonts w:ascii="Courier New" w:hAnsi="Courier New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9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4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78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97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894952">
                  <w:marLeft w:val="-3450"/>
                  <w:marRight w:val="-3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7553">
                      <w:marLeft w:val="3450"/>
                      <w:marRight w:val="3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74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989811">
                              <w:marLeft w:val="-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582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909091">
                                      <w:marLeft w:val="-390"/>
                                      <w:marRight w:val="-39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883507">
                                          <w:marLeft w:val="0"/>
                                          <w:marRight w:val="0"/>
                                          <w:marTop w:val="144"/>
                                          <w:marBottom w:val="144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45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636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492285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4001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1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300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Verlagsanstalt Tyrolia GesmbH</Company>
  <LinksUpToDate>false</LinksUpToDate>
  <CharactersWithSpaces>2189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Steger Brunhilde</dc:creator>
  <cp:lastModifiedBy>Resler Monika</cp:lastModifiedBy>
  <cp:revision>2</cp:revision>
  <cp:lastPrinted>2013-11-12T11:21:00Z</cp:lastPrinted>
  <dcterms:created xsi:type="dcterms:W3CDTF">2015-03-09T09:17:00Z</dcterms:created>
  <dcterms:modified xsi:type="dcterms:W3CDTF">2015-03-09T09:17:00Z</dcterms:modified>
</cp:coreProperties>
</file>