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DFC" w:rsidRDefault="009C544E" w:rsidP="009856A9">
      <w:pPr>
        <w:pStyle w:val="Kopfzeile"/>
        <w:tabs>
          <w:tab w:val="clear" w:pos="4536"/>
          <w:tab w:val="clear" w:pos="9072"/>
          <w:tab w:val="left" w:pos="7797"/>
        </w:tabs>
        <w:rPr>
          <w:rFonts w:ascii="Calibri" w:hAnsi="Calibri" w:cs="Calibri"/>
          <w:sz w:val="22"/>
          <w:szCs w:val="22"/>
          <w:lang w:val="de-AT"/>
        </w:rPr>
      </w:pPr>
      <w:r>
        <w:rPr>
          <w:rFonts w:ascii="Calibri" w:hAnsi="Calibri" w:cs="Calibri"/>
          <w:noProof/>
          <w:sz w:val="28"/>
          <w:szCs w:val="28"/>
          <w:lang w:val="de-AT" w:eastAsia="de-AT"/>
        </w:rPr>
        <w:drawing>
          <wp:anchor distT="0" distB="0" distL="114300" distR="114300" simplePos="0" relativeHeight="251658240" behindDoc="0" locked="0" layoutInCell="1" allowOverlap="1" wp14:anchorId="649109B4" wp14:editId="2B2E318F">
            <wp:simplePos x="0" y="0"/>
            <wp:positionH relativeFrom="column">
              <wp:posOffset>4045916</wp:posOffset>
            </wp:positionH>
            <wp:positionV relativeFrom="paragraph">
              <wp:posOffset>29320</wp:posOffset>
            </wp:positionV>
            <wp:extent cx="1550505" cy="2353579"/>
            <wp:effectExtent l="0" t="0" r="0" b="889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6-4_Salzburger Hochschulwochen-2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1553" cy="2355169"/>
                    </a:xfrm>
                    <a:prstGeom prst="rect">
                      <a:avLst/>
                    </a:prstGeom>
                  </pic:spPr>
                </pic:pic>
              </a:graphicData>
            </a:graphic>
            <wp14:sizeRelH relativeFrom="page">
              <wp14:pctWidth>0</wp14:pctWidth>
            </wp14:sizeRelH>
            <wp14:sizeRelV relativeFrom="page">
              <wp14:pctHeight>0</wp14:pctHeight>
            </wp14:sizeRelV>
          </wp:anchor>
        </w:drawing>
      </w:r>
    </w:p>
    <w:p w:rsidR="00006DFC" w:rsidRDefault="00006DFC" w:rsidP="009856A9">
      <w:pPr>
        <w:pStyle w:val="Kopfzeile"/>
        <w:tabs>
          <w:tab w:val="clear" w:pos="4536"/>
          <w:tab w:val="clear" w:pos="9072"/>
          <w:tab w:val="left" w:pos="7797"/>
        </w:tabs>
        <w:rPr>
          <w:rFonts w:ascii="Calibri" w:hAnsi="Calibri" w:cs="Calibri"/>
          <w:sz w:val="22"/>
          <w:szCs w:val="22"/>
          <w:lang w:val="de-AT"/>
        </w:rPr>
      </w:pPr>
    </w:p>
    <w:p w:rsidR="003F34E3" w:rsidRDefault="003F34E3" w:rsidP="003F34E3">
      <w:pPr>
        <w:tabs>
          <w:tab w:val="left" w:pos="2835"/>
          <w:tab w:val="left" w:pos="7797"/>
        </w:tabs>
        <w:rPr>
          <w:rFonts w:ascii="Calibri" w:hAnsi="Calibri" w:cs="Calibri"/>
        </w:rPr>
      </w:pPr>
      <w:r>
        <w:rPr>
          <w:rFonts w:ascii="Calibri" w:hAnsi="Calibri" w:cs="Calibri"/>
        </w:rPr>
        <w:t>Gregor Maria Hoff (</w:t>
      </w:r>
      <w:proofErr w:type="spellStart"/>
      <w:r>
        <w:rPr>
          <w:rFonts w:ascii="Calibri" w:hAnsi="Calibri" w:cs="Calibri"/>
        </w:rPr>
        <w:t>Hg</w:t>
      </w:r>
      <w:proofErr w:type="spellEnd"/>
      <w:r>
        <w:rPr>
          <w:rFonts w:ascii="Calibri" w:hAnsi="Calibri" w:cs="Calibri"/>
        </w:rPr>
        <w:t>.)</w:t>
      </w:r>
    </w:p>
    <w:p w:rsidR="003F34E3" w:rsidRPr="003F34E3" w:rsidRDefault="003F34E3" w:rsidP="003F34E3">
      <w:pPr>
        <w:pStyle w:val="berschrift8"/>
        <w:tabs>
          <w:tab w:val="left" w:pos="2835"/>
        </w:tabs>
        <w:spacing w:before="0"/>
        <w:rPr>
          <w:rFonts w:ascii="Calibri" w:hAnsi="Calibri" w:cs="Calibri"/>
          <w:sz w:val="28"/>
          <w:szCs w:val="28"/>
        </w:rPr>
      </w:pPr>
      <w:r w:rsidRPr="003F34E3">
        <w:rPr>
          <w:rFonts w:ascii="Calibri" w:hAnsi="Calibri" w:cs="Calibri"/>
          <w:sz w:val="28"/>
          <w:szCs w:val="28"/>
        </w:rPr>
        <w:t>Europa</w:t>
      </w:r>
    </w:p>
    <w:p w:rsidR="003F34E3" w:rsidRPr="00A16B48" w:rsidRDefault="003F34E3" w:rsidP="003F34E3">
      <w:pPr>
        <w:rPr>
          <w:rFonts w:ascii="Calibri" w:hAnsi="Calibri" w:cs="Calibri"/>
        </w:rPr>
      </w:pPr>
      <w:r w:rsidRPr="00A16B48">
        <w:rPr>
          <w:rFonts w:ascii="Calibri" w:hAnsi="Calibri" w:cs="Calibri"/>
        </w:rPr>
        <w:t>Entgrenzungen</w:t>
      </w:r>
    </w:p>
    <w:p w:rsidR="003F34E3" w:rsidRDefault="003F34E3" w:rsidP="003F34E3">
      <w:pPr>
        <w:tabs>
          <w:tab w:val="left" w:pos="2835"/>
          <w:tab w:val="left" w:pos="7797"/>
        </w:tabs>
        <w:rPr>
          <w:rFonts w:ascii="Calibri" w:hAnsi="Calibri" w:cs="Calibri"/>
        </w:rPr>
      </w:pPr>
      <w:r>
        <w:rPr>
          <w:rFonts w:ascii="Calibri" w:hAnsi="Calibri" w:cs="Calibri"/>
        </w:rPr>
        <w:t>(Salzburger Hochschulwochen 2014)</w:t>
      </w:r>
      <w:bookmarkStart w:id="0" w:name="_GoBack"/>
      <w:bookmarkEnd w:id="0"/>
    </w:p>
    <w:p w:rsidR="003F34E3" w:rsidRDefault="003F34E3" w:rsidP="003F34E3">
      <w:pPr>
        <w:tabs>
          <w:tab w:val="left" w:pos="2835"/>
          <w:tab w:val="left" w:pos="7797"/>
        </w:tabs>
        <w:rPr>
          <w:rFonts w:ascii="Calibri" w:hAnsi="Calibri" w:cs="Calibri"/>
        </w:rPr>
      </w:pPr>
    </w:p>
    <w:p w:rsidR="003F34E3" w:rsidRDefault="009C544E" w:rsidP="003F34E3">
      <w:pPr>
        <w:tabs>
          <w:tab w:val="left" w:pos="2835"/>
          <w:tab w:val="left" w:pos="7797"/>
        </w:tabs>
        <w:rPr>
          <w:rFonts w:ascii="Calibri" w:hAnsi="Calibri" w:cs="Calibri"/>
          <w:i/>
        </w:rPr>
      </w:pPr>
      <w:r>
        <w:rPr>
          <w:rFonts w:ascii="Calibri" w:hAnsi="Calibri" w:cs="Calibri"/>
          <w:i/>
        </w:rPr>
        <w:t>269</w:t>
      </w:r>
      <w:r w:rsidR="003F34E3">
        <w:rPr>
          <w:rFonts w:ascii="Calibri" w:hAnsi="Calibri" w:cs="Calibri"/>
          <w:i/>
        </w:rPr>
        <w:t xml:space="preserve"> Seiten, </w:t>
      </w:r>
      <w:r>
        <w:rPr>
          <w:rFonts w:ascii="Calibri" w:hAnsi="Calibri" w:cs="Calibri"/>
          <w:i/>
        </w:rPr>
        <w:t xml:space="preserve">31 </w:t>
      </w:r>
      <w:proofErr w:type="spellStart"/>
      <w:r>
        <w:rPr>
          <w:rFonts w:ascii="Calibri" w:hAnsi="Calibri" w:cs="Calibri"/>
          <w:i/>
        </w:rPr>
        <w:t>sw</w:t>
      </w:r>
      <w:proofErr w:type="spellEnd"/>
      <w:r>
        <w:rPr>
          <w:rFonts w:ascii="Calibri" w:hAnsi="Calibri" w:cs="Calibri"/>
          <w:i/>
        </w:rPr>
        <w:t xml:space="preserve">. Abb., </w:t>
      </w:r>
      <w:r w:rsidR="003F34E3">
        <w:rPr>
          <w:rFonts w:ascii="Calibri" w:hAnsi="Calibri" w:cs="Calibri"/>
          <w:i/>
        </w:rPr>
        <w:t>13,5 x 20,5 cm, Broschur</w:t>
      </w:r>
    </w:p>
    <w:p w:rsidR="009C544E" w:rsidRDefault="009C544E" w:rsidP="003F34E3">
      <w:pPr>
        <w:tabs>
          <w:tab w:val="left" w:pos="2835"/>
          <w:tab w:val="left" w:pos="7797"/>
        </w:tabs>
        <w:rPr>
          <w:rFonts w:ascii="Calibri" w:hAnsi="Calibri" w:cs="Calibri"/>
          <w:i/>
        </w:rPr>
      </w:pPr>
      <w:r>
        <w:rPr>
          <w:rFonts w:ascii="Calibri" w:hAnsi="Calibri" w:cs="Calibri"/>
          <w:i/>
        </w:rPr>
        <w:t>Tyrolia-Verlag, Innsbruck-Wien 2015</w:t>
      </w:r>
    </w:p>
    <w:p w:rsidR="003F34E3" w:rsidRPr="003F34E3" w:rsidRDefault="003F34E3" w:rsidP="003F34E3">
      <w:pPr>
        <w:tabs>
          <w:tab w:val="left" w:pos="2835"/>
          <w:tab w:val="left" w:pos="7797"/>
        </w:tabs>
        <w:rPr>
          <w:rFonts w:ascii="Calibri" w:hAnsi="Calibri" w:cs="Calibri"/>
          <w:i/>
        </w:rPr>
      </w:pPr>
      <w:r w:rsidRPr="003F34E3">
        <w:rPr>
          <w:rFonts w:ascii="Calibri" w:hAnsi="Calibri" w:cs="Calibri"/>
          <w:i/>
        </w:rPr>
        <w:t>ISBN 978-3-7022-3416-4</w:t>
      </w:r>
      <w:r w:rsidRPr="003F34E3">
        <w:rPr>
          <w:rFonts w:ascii="Calibri" w:hAnsi="Calibri" w:cs="Calibri"/>
          <w:i/>
        </w:rPr>
        <w:tab/>
      </w:r>
    </w:p>
    <w:p w:rsidR="003F34E3" w:rsidRDefault="003F34E3" w:rsidP="003F34E3">
      <w:pPr>
        <w:tabs>
          <w:tab w:val="left" w:pos="2835"/>
          <w:tab w:val="left" w:pos="7797"/>
        </w:tabs>
        <w:rPr>
          <w:rFonts w:ascii="Calibri" w:hAnsi="Calibri" w:cs="Calibri"/>
          <w:i/>
        </w:rPr>
      </w:pPr>
      <w:r>
        <w:rPr>
          <w:rFonts w:ascii="Calibri" w:hAnsi="Calibri" w:cs="Calibri"/>
          <w:i/>
        </w:rPr>
        <w:t xml:space="preserve">€ 21,– </w:t>
      </w:r>
    </w:p>
    <w:p w:rsidR="003F34E3" w:rsidRDefault="003F34E3" w:rsidP="003F34E3">
      <w:pPr>
        <w:tabs>
          <w:tab w:val="left" w:pos="2835"/>
          <w:tab w:val="left" w:pos="7797"/>
        </w:tabs>
        <w:rPr>
          <w:rFonts w:ascii="Calibri" w:hAnsi="Calibri" w:cs="Calibri"/>
        </w:rPr>
      </w:pPr>
    </w:p>
    <w:p w:rsidR="003F34E3" w:rsidRPr="00D1358C" w:rsidRDefault="003F34E3" w:rsidP="003F34E3">
      <w:pPr>
        <w:tabs>
          <w:tab w:val="left" w:pos="2835"/>
          <w:tab w:val="left" w:pos="7797"/>
        </w:tabs>
        <w:rPr>
          <w:rFonts w:ascii="Calibri" w:hAnsi="Calibri" w:cs="Calibri"/>
        </w:rPr>
      </w:pPr>
    </w:p>
    <w:p w:rsidR="001C3B22" w:rsidRPr="009C544E" w:rsidRDefault="003F34E3" w:rsidP="003F34E3">
      <w:pPr>
        <w:tabs>
          <w:tab w:val="left" w:pos="2835"/>
          <w:tab w:val="left" w:pos="7797"/>
        </w:tabs>
        <w:rPr>
          <w:rFonts w:ascii="Calibri" w:hAnsi="Calibri" w:cs="Calibri"/>
          <w:b/>
          <w:sz w:val="28"/>
          <w:szCs w:val="28"/>
        </w:rPr>
      </w:pPr>
      <w:r w:rsidRPr="009C544E">
        <w:rPr>
          <w:rFonts w:ascii="Calibri" w:hAnsi="Calibri" w:cs="Calibri"/>
          <w:b/>
          <w:sz w:val="28"/>
          <w:szCs w:val="28"/>
        </w:rPr>
        <w:t>Europa auf der Suche nach sich selbst</w:t>
      </w:r>
    </w:p>
    <w:p w:rsidR="003F34E3" w:rsidRPr="003F34E3" w:rsidRDefault="003F34E3" w:rsidP="003F34E3">
      <w:pPr>
        <w:tabs>
          <w:tab w:val="left" w:pos="2835"/>
          <w:tab w:val="left" w:pos="7797"/>
        </w:tabs>
        <w:rPr>
          <w:rFonts w:ascii="Calibri" w:hAnsi="Calibri" w:cs="Calibri"/>
        </w:rPr>
      </w:pPr>
    </w:p>
    <w:p w:rsidR="003F34E3" w:rsidRDefault="003F34E3" w:rsidP="003F34E3">
      <w:pPr>
        <w:tabs>
          <w:tab w:val="left" w:pos="2835"/>
          <w:tab w:val="left" w:pos="7797"/>
        </w:tabs>
        <w:rPr>
          <w:rFonts w:ascii="Calibri" w:hAnsi="Calibri" w:cs="Calibri"/>
        </w:rPr>
      </w:pPr>
      <w:r w:rsidRPr="003F34E3">
        <w:rPr>
          <w:rFonts w:ascii="Calibri" w:hAnsi="Calibri" w:cs="Calibri"/>
        </w:rPr>
        <w:t xml:space="preserve">Im Zeichen von Finanzkrisen und gesellschaftlichen Umbrüchen steht das europäische Projekt in Frage. Zunehmend scheint es auf ökonomische Interessen geeicht. Aber welche politische Idee kann es anleiten? Die offene Geographie Europas markiert einen politischen Kontinent der Übergänge, der sich seiner Möglichkeiten noch kaum bewusst scheint. Nach seiner imperialen Vergangenheit sucht dieses Europa nach seiner globalen Mission. Seine Einheit steht außenpolitisch eher auf dem Papier und löst innenpolitische Konflikte aus. Nationale Avancen wachsen. Was bedeutet vor diesem Hintergrund die kulturelle und religiöse Vielfalt dieses Europa für seine Identität? </w:t>
      </w:r>
    </w:p>
    <w:p w:rsidR="009C544E" w:rsidRPr="003F34E3" w:rsidRDefault="009C544E" w:rsidP="003F34E3">
      <w:pPr>
        <w:tabs>
          <w:tab w:val="left" w:pos="2835"/>
          <w:tab w:val="left" w:pos="7797"/>
        </w:tabs>
        <w:rPr>
          <w:rFonts w:ascii="Calibri" w:hAnsi="Calibri" w:cs="Calibri"/>
        </w:rPr>
      </w:pPr>
    </w:p>
    <w:p w:rsidR="003F34E3" w:rsidRDefault="003F34E3" w:rsidP="003F34E3">
      <w:pPr>
        <w:tabs>
          <w:tab w:val="left" w:pos="2835"/>
          <w:tab w:val="left" w:pos="7797"/>
        </w:tabs>
        <w:rPr>
          <w:rFonts w:ascii="Calibri" w:hAnsi="Calibri" w:cs="Calibri"/>
        </w:rPr>
      </w:pPr>
      <w:r w:rsidRPr="003F34E3">
        <w:rPr>
          <w:rFonts w:ascii="Calibri" w:hAnsi="Calibri" w:cs="Calibri"/>
        </w:rPr>
        <w:t>Die Salzburger Hochschulwoche 2014 bewegt sich von einem historisch besonderen Ort aus in die europäischen Fragräume hinein. Salzburg bildet mit seiner reichen religiösen Geschichte und seiner faszinierenden kulturellen Gegenwart einen europäische</w:t>
      </w:r>
      <w:r>
        <w:rPr>
          <w:rFonts w:ascii="Calibri" w:hAnsi="Calibri" w:cs="Calibri"/>
        </w:rPr>
        <w:t>n</w:t>
      </w:r>
      <w:r w:rsidRPr="003F34E3">
        <w:rPr>
          <w:rFonts w:ascii="Calibri" w:hAnsi="Calibri" w:cs="Calibri"/>
        </w:rPr>
        <w:t xml:space="preserve"> Transferraum. Der Blick geht in die alteuropäische Vergangenheit und führt über nationale Grenzen hinaus. Entsprechend geht auch die SHW 2014 </w:t>
      </w:r>
      <w:r>
        <w:rPr>
          <w:rFonts w:ascii="Calibri" w:hAnsi="Calibri" w:cs="Calibri"/>
        </w:rPr>
        <w:t xml:space="preserve">die </w:t>
      </w:r>
      <w:r w:rsidRPr="003F34E3">
        <w:rPr>
          <w:rFonts w:ascii="Calibri" w:hAnsi="Calibri" w:cs="Calibri"/>
        </w:rPr>
        <w:t>europäische</w:t>
      </w:r>
      <w:r>
        <w:rPr>
          <w:rFonts w:ascii="Calibri" w:hAnsi="Calibri" w:cs="Calibri"/>
        </w:rPr>
        <w:t>n</w:t>
      </w:r>
      <w:r w:rsidRPr="003F34E3">
        <w:rPr>
          <w:rFonts w:ascii="Calibri" w:hAnsi="Calibri" w:cs="Calibri"/>
        </w:rPr>
        <w:t xml:space="preserve"> Ortsbestimmungen mit e</w:t>
      </w:r>
      <w:r>
        <w:rPr>
          <w:rFonts w:ascii="Calibri" w:hAnsi="Calibri" w:cs="Calibri"/>
        </w:rPr>
        <w:t xml:space="preserve">inem Ensemble offener Fragen </w:t>
      </w:r>
      <w:r w:rsidRPr="003F34E3">
        <w:rPr>
          <w:rFonts w:ascii="Calibri" w:hAnsi="Calibri" w:cs="Calibri"/>
        </w:rPr>
        <w:t>an. Theologie und Religionswissenschaften, Politik und Kulturwissenschaften unterneh</w:t>
      </w:r>
      <w:r>
        <w:rPr>
          <w:rFonts w:ascii="Calibri" w:hAnsi="Calibri" w:cs="Calibri"/>
        </w:rPr>
        <w:t>men europäische Suchbewegungen.</w:t>
      </w:r>
    </w:p>
    <w:p w:rsidR="009C544E" w:rsidRDefault="009C544E" w:rsidP="003F34E3">
      <w:pPr>
        <w:tabs>
          <w:tab w:val="left" w:pos="2835"/>
          <w:tab w:val="left" w:pos="7797"/>
        </w:tabs>
        <w:rPr>
          <w:rFonts w:ascii="Calibri" w:hAnsi="Calibri" w:cs="Calibri"/>
        </w:rPr>
      </w:pPr>
    </w:p>
    <w:p w:rsidR="004C0CEA" w:rsidRPr="004C0CEA" w:rsidRDefault="004C0CEA" w:rsidP="004C0CEA">
      <w:pPr>
        <w:rPr>
          <w:rFonts w:ascii="Calibri" w:hAnsi="Calibri" w:cs="Calibri"/>
        </w:rPr>
      </w:pPr>
      <w:r w:rsidRPr="004C0CEA">
        <w:rPr>
          <w:rFonts w:ascii="Calibri" w:hAnsi="Calibri" w:cs="Calibri"/>
        </w:rPr>
        <w:t xml:space="preserve">Mit Beiträgen von Karl Fürst zu Schwarzenberg, Sonja </w:t>
      </w:r>
      <w:proofErr w:type="spellStart"/>
      <w:r w:rsidRPr="004C0CEA">
        <w:rPr>
          <w:rFonts w:ascii="Calibri" w:hAnsi="Calibri" w:cs="Calibri"/>
        </w:rPr>
        <w:t>Puntscher-Riekmann</w:t>
      </w:r>
      <w:proofErr w:type="spellEnd"/>
      <w:r w:rsidRPr="004C0CEA">
        <w:rPr>
          <w:rFonts w:ascii="Calibri" w:hAnsi="Calibri" w:cs="Calibri"/>
        </w:rPr>
        <w:t xml:space="preserve">, Ruth </w:t>
      </w:r>
      <w:proofErr w:type="spellStart"/>
      <w:r w:rsidRPr="004C0CEA">
        <w:rPr>
          <w:rFonts w:ascii="Calibri" w:hAnsi="Calibri" w:cs="Calibri"/>
        </w:rPr>
        <w:t>Wodak</w:t>
      </w:r>
      <w:proofErr w:type="spellEnd"/>
      <w:r w:rsidRPr="004C0CEA">
        <w:rPr>
          <w:rFonts w:ascii="Calibri" w:hAnsi="Calibri" w:cs="Calibri"/>
        </w:rPr>
        <w:t>, Christoph und Michael Theobald</w:t>
      </w:r>
      <w:r>
        <w:rPr>
          <w:rFonts w:ascii="Calibri" w:hAnsi="Calibri" w:cs="Calibri"/>
        </w:rPr>
        <w:t xml:space="preserve"> u. a.</w:t>
      </w:r>
    </w:p>
    <w:p w:rsidR="003F34E3" w:rsidRPr="003F34E3" w:rsidRDefault="003F34E3" w:rsidP="003F34E3">
      <w:pPr>
        <w:tabs>
          <w:tab w:val="left" w:pos="2835"/>
          <w:tab w:val="left" w:pos="7797"/>
        </w:tabs>
        <w:rPr>
          <w:rFonts w:ascii="Calibri" w:hAnsi="Calibri" w:cs="Calibri"/>
        </w:rPr>
      </w:pPr>
    </w:p>
    <w:p w:rsidR="00617E28" w:rsidRDefault="00617E28" w:rsidP="003F34E3">
      <w:pPr>
        <w:pStyle w:val="6Wegbeschreibung"/>
        <w:rPr>
          <w:rFonts w:ascii="Calibri" w:hAnsi="Calibri" w:cs="Calibri"/>
          <w:i/>
          <w:iCs/>
        </w:rPr>
      </w:pPr>
      <w:r>
        <w:rPr>
          <w:rFonts w:ascii="Calibri" w:hAnsi="Calibri" w:cs="Calibri"/>
          <w:i/>
          <w:iCs/>
        </w:rPr>
        <w:t>Der Herausgeber:</w:t>
      </w:r>
    </w:p>
    <w:p w:rsidR="00617E28" w:rsidRDefault="00617E28" w:rsidP="00617E28">
      <w:pPr>
        <w:pStyle w:val="Kopfzeile"/>
        <w:widowControl w:val="0"/>
        <w:tabs>
          <w:tab w:val="left" w:pos="708"/>
        </w:tabs>
        <w:autoSpaceDE w:val="0"/>
        <w:autoSpaceDN w:val="0"/>
        <w:adjustRightInd w:val="0"/>
        <w:rPr>
          <w:rFonts w:ascii="Calibri" w:hAnsi="Calibri" w:cs="Calibri"/>
        </w:rPr>
      </w:pPr>
      <w:proofErr w:type="gramStart"/>
      <w:r w:rsidRPr="00582E1C">
        <w:rPr>
          <w:rFonts w:ascii="Calibri" w:hAnsi="Calibri" w:cs="Calibri"/>
          <w:caps/>
          <w:lang w:val="en-US"/>
        </w:rPr>
        <w:t>Gregor Maria Hoff</w:t>
      </w:r>
      <w:r>
        <w:rPr>
          <w:rFonts w:ascii="Calibri" w:hAnsi="Calibri" w:cs="Calibri"/>
          <w:lang w:val="en-US"/>
        </w:rPr>
        <w:t xml:space="preserve">, Univ.-Prof. </w:t>
      </w:r>
      <w:r>
        <w:rPr>
          <w:rFonts w:ascii="Calibri" w:hAnsi="Calibri" w:cs="Calibri"/>
        </w:rPr>
        <w:t>Dr., geb.</w:t>
      </w:r>
      <w:proofErr w:type="gramEnd"/>
      <w:r>
        <w:rPr>
          <w:rFonts w:ascii="Calibri" w:hAnsi="Calibri" w:cs="Calibri"/>
        </w:rPr>
        <w:t xml:space="preserve"> 1964 in Mönchengladbach; Studium in Bonn und Frankfurt; Professor für Fundamentaltheologie und Ökumenische Theologie an der Universität Salzburg; Obmann der Salzburger Hochschulwochen.</w:t>
      </w:r>
    </w:p>
    <w:p w:rsidR="00617E28" w:rsidRDefault="00617E28" w:rsidP="00617E28">
      <w:pPr>
        <w:rPr>
          <w:rFonts w:ascii="Calibri" w:hAnsi="Calibri" w:cs="Calibri"/>
        </w:rPr>
      </w:pPr>
    </w:p>
    <w:sectPr w:rsidR="00617E28">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4E3" w:rsidRDefault="003F34E3">
      <w:r>
        <w:separator/>
      </w:r>
    </w:p>
  </w:endnote>
  <w:endnote w:type="continuationSeparator" w:id="0">
    <w:p w:rsidR="003F34E3" w:rsidRDefault="003F3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4E3" w:rsidRDefault="003F34E3">
      <w:r>
        <w:separator/>
      </w:r>
    </w:p>
  </w:footnote>
  <w:footnote w:type="continuationSeparator" w:id="0">
    <w:p w:rsidR="003F34E3" w:rsidRDefault="003F34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4E3" w:rsidRDefault="003F34E3">
    <w:pPr>
      <w:pStyle w:val="berschrift3"/>
      <w:jc w:val="left"/>
    </w:pPr>
  </w:p>
  <w:p w:rsidR="003F34E3" w:rsidRPr="009C544E" w:rsidRDefault="003F34E3">
    <w:pPr>
      <w:pStyle w:val="berschrift3"/>
      <w:jc w:val="left"/>
      <w:rPr>
        <w:rFonts w:asciiTheme="minorHAnsi" w:hAnsiTheme="minorHAnsi"/>
      </w:rPr>
    </w:pPr>
  </w:p>
  <w:p w:rsidR="003F34E3" w:rsidRPr="009C544E" w:rsidRDefault="003F34E3">
    <w:pPr>
      <w:pStyle w:val="berschrift3"/>
      <w:jc w:val="left"/>
      <w:rPr>
        <w:rFonts w:asciiTheme="minorHAnsi" w:hAnsiTheme="minorHAnsi"/>
      </w:rPr>
    </w:pPr>
    <w:r w:rsidRPr="009C544E">
      <w:rPr>
        <w:rFonts w:asciiTheme="minorHAnsi" w:hAnsiTheme="minorHAnsi"/>
      </w:rPr>
      <w:t xml:space="preserve">Tyrolia-Verlag, </w:t>
    </w:r>
    <w:r w:rsidRPr="009C544E">
      <w:rPr>
        <w:rFonts w:asciiTheme="minorHAnsi" w:hAnsiTheme="minorHAnsi"/>
        <w:sz w:val="28"/>
        <w:szCs w:val="28"/>
      </w:rPr>
      <w:t>Innsbruck</w:t>
    </w:r>
    <w:r w:rsidR="009C544E" w:rsidRPr="009C544E">
      <w:rPr>
        <w:rFonts w:asciiTheme="minorHAnsi" w:hAnsiTheme="minorHAnsi"/>
        <w:sz w:val="28"/>
        <w:szCs w:val="28"/>
      </w:rPr>
      <w:t>-Wien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06DFC"/>
    <w:rsid w:val="000A2181"/>
    <w:rsid w:val="000A3371"/>
    <w:rsid w:val="000B02AB"/>
    <w:rsid w:val="000C18B7"/>
    <w:rsid w:val="000D6523"/>
    <w:rsid w:val="001059B1"/>
    <w:rsid w:val="001C3B22"/>
    <w:rsid w:val="001E5711"/>
    <w:rsid w:val="00213680"/>
    <w:rsid w:val="0022583B"/>
    <w:rsid w:val="00226AC2"/>
    <w:rsid w:val="00236256"/>
    <w:rsid w:val="00241BD3"/>
    <w:rsid w:val="00266F08"/>
    <w:rsid w:val="002E55E0"/>
    <w:rsid w:val="002F1E94"/>
    <w:rsid w:val="0032176D"/>
    <w:rsid w:val="00381683"/>
    <w:rsid w:val="003C0A86"/>
    <w:rsid w:val="003D1C70"/>
    <w:rsid w:val="003F34E3"/>
    <w:rsid w:val="00477FBD"/>
    <w:rsid w:val="004A210D"/>
    <w:rsid w:val="004C0CEA"/>
    <w:rsid w:val="004E0525"/>
    <w:rsid w:val="00582E1C"/>
    <w:rsid w:val="005D32CC"/>
    <w:rsid w:val="0060454C"/>
    <w:rsid w:val="00617E28"/>
    <w:rsid w:val="006332E9"/>
    <w:rsid w:val="006663D5"/>
    <w:rsid w:val="006B29EF"/>
    <w:rsid w:val="006E39AF"/>
    <w:rsid w:val="006F4FEA"/>
    <w:rsid w:val="00737AD5"/>
    <w:rsid w:val="00752F15"/>
    <w:rsid w:val="00756ED0"/>
    <w:rsid w:val="00776ED9"/>
    <w:rsid w:val="007A53FC"/>
    <w:rsid w:val="007C75DB"/>
    <w:rsid w:val="0081167D"/>
    <w:rsid w:val="00821DCF"/>
    <w:rsid w:val="00910D47"/>
    <w:rsid w:val="00941168"/>
    <w:rsid w:val="009856A9"/>
    <w:rsid w:val="009B080D"/>
    <w:rsid w:val="009C544E"/>
    <w:rsid w:val="009F4CC1"/>
    <w:rsid w:val="00A31B85"/>
    <w:rsid w:val="00A446F9"/>
    <w:rsid w:val="00A95039"/>
    <w:rsid w:val="00AD2CFC"/>
    <w:rsid w:val="00B751D7"/>
    <w:rsid w:val="00BC634B"/>
    <w:rsid w:val="00C31190"/>
    <w:rsid w:val="00C343AB"/>
    <w:rsid w:val="00D15C7E"/>
    <w:rsid w:val="00D66BF8"/>
    <w:rsid w:val="00D937FD"/>
    <w:rsid w:val="00DE64C8"/>
    <w:rsid w:val="00E53263"/>
    <w:rsid w:val="00E6485F"/>
    <w:rsid w:val="00EF4059"/>
    <w:rsid w:val="00F0203E"/>
    <w:rsid w:val="00F26419"/>
    <w:rsid w:val="00F82C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A31B8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bodytext">
    <w:name w:val="bodytext"/>
    <w:basedOn w:val="Standard"/>
    <w:rsid w:val="00F0203E"/>
    <w:pPr>
      <w:spacing w:before="100" w:beforeAutospacing="1" w:after="100" w:afterAutospacing="1"/>
    </w:pPr>
    <w:rPr>
      <w:lang w:val="de-AT" w:eastAsia="de-AT"/>
    </w:rPr>
  </w:style>
  <w:style w:type="character" w:customStyle="1" w:styleId="berschrift8Zchn">
    <w:name w:val="Überschrift 8 Zchn"/>
    <w:basedOn w:val="Absatz-Standardschriftart"/>
    <w:link w:val="berschrift8"/>
    <w:uiPriority w:val="9"/>
    <w:semiHidden/>
    <w:rsid w:val="00A31B85"/>
    <w:rPr>
      <w:rFonts w:asciiTheme="majorHAnsi" w:eastAsiaTheme="majorEastAsia" w:hAnsiTheme="majorHAnsi" w:cstheme="majorBidi"/>
      <w:color w:val="404040" w:themeColor="text1" w:themeTint="BF"/>
      <w:sz w:val="20"/>
      <w:szCs w:val="20"/>
      <w:lang w:eastAsia="de-DE"/>
    </w:rPr>
  </w:style>
  <w:style w:type="paragraph" w:customStyle="1" w:styleId="6Wegbeschreibung">
    <w:name w:val="6 Wegbeschreibung"/>
    <w:basedOn w:val="Standard"/>
    <w:rsid w:val="00617E28"/>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A31B8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bodytext">
    <w:name w:val="bodytext"/>
    <w:basedOn w:val="Standard"/>
    <w:rsid w:val="00F0203E"/>
    <w:pPr>
      <w:spacing w:before="100" w:beforeAutospacing="1" w:after="100" w:afterAutospacing="1"/>
    </w:pPr>
    <w:rPr>
      <w:lang w:val="de-AT" w:eastAsia="de-AT"/>
    </w:rPr>
  </w:style>
  <w:style w:type="character" w:customStyle="1" w:styleId="berschrift8Zchn">
    <w:name w:val="Überschrift 8 Zchn"/>
    <w:basedOn w:val="Absatz-Standardschriftart"/>
    <w:link w:val="berschrift8"/>
    <w:uiPriority w:val="9"/>
    <w:semiHidden/>
    <w:rsid w:val="00A31B85"/>
    <w:rPr>
      <w:rFonts w:asciiTheme="majorHAnsi" w:eastAsiaTheme="majorEastAsia" w:hAnsiTheme="majorHAnsi" w:cstheme="majorBidi"/>
      <w:color w:val="404040" w:themeColor="text1" w:themeTint="BF"/>
      <w:sz w:val="20"/>
      <w:szCs w:val="20"/>
      <w:lang w:eastAsia="de-DE"/>
    </w:rPr>
  </w:style>
  <w:style w:type="paragraph" w:customStyle="1" w:styleId="6Wegbeschreibung">
    <w:name w:val="6 Wegbeschreibung"/>
    <w:basedOn w:val="Standard"/>
    <w:rsid w:val="00617E28"/>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931088">
      <w:bodyDiv w:val="1"/>
      <w:marLeft w:val="0"/>
      <w:marRight w:val="0"/>
      <w:marTop w:val="0"/>
      <w:marBottom w:val="0"/>
      <w:divBdr>
        <w:top w:val="none" w:sz="0" w:space="0" w:color="auto"/>
        <w:left w:val="none" w:sz="0" w:space="0" w:color="auto"/>
        <w:bottom w:val="none" w:sz="0" w:space="0" w:color="auto"/>
        <w:right w:val="none" w:sz="0" w:space="0" w:color="auto"/>
      </w:divBdr>
    </w:div>
    <w:div w:id="903953435">
      <w:bodyDiv w:val="1"/>
      <w:marLeft w:val="0"/>
      <w:marRight w:val="0"/>
      <w:marTop w:val="0"/>
      <w:marBottom w:val="0"/>
      <w:divBdr>
        <w:top w:val="none" w:sz="0" w:space="0" w:color="auto"/>
        <w:left w:val="none" w:sz="0" w:space="0" w:color="auto"/>
        <w:bottom w:val="none" w:sz="0" w:space="0" w:color="auto"/>
        <w:right w:val="none" w:sz="0" w:space="0" w:color="auto"/>
      </w:divBdr>
      <w:divsChild>
        <w:div w:id="1100906029">
          <w:marLeft w:val="0"/>
          <w:marRight w:val="0"/>
          <w:marTop w:val="0"/>
          <w:marBottom w:val="0"/>
          <w:divBdr>
            <w:top w:val="none" w:sz="0" w:space="0" w:color="auto"/>
            <w:left w:val="none" w:sz="0" w:space="0" w:color="auto"/>
            <w:bottom w:val="none" w:sz="0" w:space="0" w:color="auto"/>
            <w:right w:val="none" w:sz="0" w:space="0" w:color="auto"/>
          </w:divBdr>
          <w:divsChild>
            <w:div w:id="512260596">
              <w:marLeft w:val="0"/>
              <w:marRight w:val="0"/>
              <w:marTop w:val="150"/>
              <w:marBottom w:val="100"/>
              <w:divBdr>
                <w:top w:val="none" w:sz="0" w:space="0" w:color="auto"/>
                <w:left w:val="none" w:sz="0" w:space="0" w:color="auto"/>
                <w:bottom w:val="none" w:sz="0" w:space="0" w:color="auto"/>
                <w:right w:val="none" w:sz="0" w:space="0" w:color="auto"/>
              </w:divBdr>
              <w:divsChild>
                <w:div w:id="573200648">
                  <w:marLeft w:val="0"/>
                  <w:marRight w:val="0"/>
                  <w:marTop w:val="0"/>
                  <w:marBottom w:val="0"/>
                  <w:divBdr>
                    <w:top w:val="none" w:sz="0" w:space="0" w:color="auto"/>
                    <w:left w:val="none" w:sz="0" w:space="0" w:color="auto"/>
                    <w:bottom w:val="none" w:sz="0" w:space="0" w:color="auto"/>
                    <w:right w:val="none" w:sz="0" w:space="0" w:color="auto"/>
                  </w:divBdr>
                  <w:divsChild>
                    <w:div w:id="2036492223">
                      <w:marLeft w:val="0"/>
                      <w:marRight w:val="0"/>
                      <w:marTop w:val="0"/>
                      <w:marBottom w:val="0"/>
                      <w:divBdr>
                        <w:top w:val="none" w:sz="0" w:space="0" w:color="auto"/>
                        <w:left w:val="none" w:sz="0" w:space="0" w:color="auto"/>
                        <w:bottom w:val="none" w:sz="0" w:space="0" w:color="auto"/>
                        <w:right w:val="none" w:sz="0" w:space="0" w:color="auto"/>
                      </w:divBdr>
                      <w:divsChild>
                        <w:div w:id="361250430">
                          <w:marLeft w:val="0"/>
                          <w:marRight w:val="0"/>
                          <w:marTop w:val="0"/>
                          <w:marBottom w:val="0"/>
                          <w:divBdr>
                            <w:top w:val="none" w:sz="0" w:space="0" w:color="auto"/>
                            <w:left w:val="none" w:sz="0" w:space="0" w:color="auto"/>
                            <w:bottom w:val="none" w:sz="0" w:space="0" w:color="auto"/>
                            <w:right w:val="none" w:sz="0" w:space="0" w:color="auto"/>
                          </w:divBdr>
                          <w:divsChild>
                            <w:div w:id="1418868654">
                              <w:marLeft w:val="0"/>
                              <w:marRight w:val="0"/>
                              <w:marTop w:val="150"/>
                              <w:marBottom w:val="0"/>
                              <w:divBdr>
                                <w:top w:val="none" w:sz="0" w:space="0" w:color="auto"/>
                                <w:left w:val="none" w:sz="0" w:space="0" w:color="auto"/>
                                <w:bottom w:val="none" w:sz="0" w:space="0" w:color="auto"/>
                                <w:right w:val="none" w:sz="0" w:space="0" w:color="auto"/>
                              </w:divBdr>
                              <w:divsChild>
                                <w:div w:id="1563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080782">
      <w:bodyDiv w:val="1"/>
      <w:marLeft w:val="0"/>
      <w:marRight w:val="0"/>
      <w:marTop w:val="0"/>
      <w:marBottom w:val="0"/>
      <w:divBdr>
        <w:top w:val="none" w:sz="0" w:space="0" w:color="auto"/>
        <w:left w:val="none" w:sz="0" w:space="0" w:color="auto"/>
        <w:bottom w:val="none" w:sz="0" w:space="0" w:color="auto"/>
        <w:right w:val="none" w:sz="0" w:space="0" w:color="auto"/>
      </w:divBdr>
      <w:divsChild>
        <w:div w:id="1259673930">
          <w:marLeft w:val="0"/>
          <w:marRight w:val="0"/>
          <w:marTop w:val="0"/>
          <w:marBottom w:val="0"/>
          <w:divBdr>
            <w:top w:val="none" w:sz="0" w:space="0" w:color="auto"/>
            <w:left w:val="none" w:sz="0" w:space="0" w:color="auto"/>
            <w:bottom w:val="none" w:sz="0" w:space="0" w:color="auto"/>
            <w:right w:val="none" w:sz="0" w:space="0" w:color="auto"/>
          </w:divBdr>
          <w:divsChild>
            <w:div w:id="1387220302">
              <w:marLeft w:val="0"/>
              <w:marRight w:val="0"/>
              <w:marTop w:val="150"/>
              <w:marBottom w:val="100"/>
              <w:divBdr>
                <w:top w:val="none" w:sz="0" w:space="0" w:color="auto"/>
                <w:left w:val="none" w:sz="0" w:space="0" w:color="auto"/>
                <w:bottom w:val="none" w:sz="0" w:space="0" w:color="auto"/>
                <w:right w:val="none" w:sz="0" w:space="0" w:color="auto"/>
              </w:divBdr>
              <w:divsChild>
                <w:div w:id="340668168">
                  <w:marLeft w:val="0"/>
                  <w:marRight w:val="0"/>
                  <w:marTop w:val="0"/>
                  <w:marBottom w:val="0"/>
                  <w:divBdr>
                    <w:top w:val="none" w:sz="0" w:space="0" w:color="auto"/>
                    <w:left w:val="none" w:sz="0" w:space="0" w:color="auto"/>
                    <w:bottom w:val="none" w:sz="0" w:space="0" w:color="auto"/>
                    <w:right w:val="none" w:sz="0" w:space="0" w:color="auto"/>
                  </w:divBdr>
                  <w:divsChild>
                    <w:div w:id="496770941">
                      <w:marLeft w:val="0"/>
                      <w:marRight w:val="0"/>
                      <w:marTop w:val="0"/>
                      <w:marBottom w:val="0"/>
                      <w:divBdr>
                        <w:top w:val="none" w:sz="0" w:space="0" w:color="auto"/>
                        <w:left w:val="none" w:sz="0" w:space="0" w:color="auto"/>
                        <w:bottom w:val="none" w:sz="0" w:space="0" w:color="auto"/>
                        <w:right w:val="none" w:sz="0" w:space="0" w:color="auto"/>
                      </w:divBdr>
                      <w:divsChild>
                        <w:div w:id="1778015162">
                          <w:marLeft w:val="0"/>
                          <w:marRight w:val="0"/>
                          <w:marTop w:val="0"/>
                          <w:marBottom w:val="0"/>
                          <w:divBdr>
                            <w:top w:val="none" w:sz="0" w:space="0" w:color="auto"/>
                            <w:left w:val="none" w:sz="0" w:space="0" w:color="auto"/>
                            <w:bottom w:val="none" w:sz="0" w:space="0" w:color="auto"/>
                            <w:right w:val="none" w:sz="0" w:space="0" w:color="auto"/>
                          </w:divBdr>
                          <w:divsChild>
                            <w:div w:id="1642148910">
                              <w:marLeft w:val="0"/>
                              <w:marRight w:val="0"/>
                              <w:marTop w:val="150"/>
                              <w:marBottom w:val="0"/>
                              <w:divBdr>
                                <w:top w:val="none" w:sz="0" w:space="0" w:color="auto"/>
                                <w:left w:val="none" w:sz="0" w:space="0" w:color="auto"/>
                                <w:bottom w:val="none" w:sz="0" w:space="0" w:color="auto"/>
                                <w:right w:val="none" w:sz="0" w:space="0" w:color="auto"/>
                              </w:divBdr>
                              <w:divsChild>
                                <w:div w:id="175069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253</Words>
  <Characters>1595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1845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3</cp:revision>
  <cp:lastPrinted>2013-04-09T11:43:00Z</cp:lastPrinted>
  <dcterms:created xsi:type="dcterms:W3CDTF">2015-02-18T14:14:00Z</dcterms:created>
  <dcterms:modified xsi:type="dcterms:W3CDTF">2015-02-18T14:16:00Z</dcterms:modified>
</cp:coreProperties>
</file>