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FB3C85">
      <w:pPr>
        <w:pStyle w:val="Kopfzeile"/>
        <w:tabs>
          <w:tab w:val="clear" w:pos="4536"/>
          <w:tab w:val="clear" w:pos="9072"/>
          <w:tab w:val="left" w:pos="7797"/>
        </w:tabs>
        <w:rPr>
          <w:rFonts w:ascii="Calibri" w:hAnsi="Calibri" w:cs="Calibri"/>
          <w:sz w:val="22"/>
          <w:szCs w:val="22"/>
          <w:lang w:val="de-AT"/>
        </w:rPr>
      </w:pPr>
    </w:p>
    <w:p w:rsidR="00B26C7C" w:rsidRDefault="00B26C7C" w:rsidP="00FB3C85">
      <w:pPr>
        <w:tabs>
          <w:tab w:val="left" w:pos="7797"/>
        </w:tabs>
        <w:rPr>
          <w:rFonts w:ascii="Calibri" w:hAnsi="Calibri"/>
        </w:rPr>
      </w:pPr>
    </w:p>
    <w:p w:rsidR="00D50B90" w:rsidRPr="00610C8D" w:rsidRDefault="00C929C9" w:rsidP="00FB3C85">
      <w:pPr>
        <w:tabs>
          <w:tab w:val="left" w:pos="7797"/>
        </w:tabs>
        <w:rPr>
          <w:rFonts w:ascii="Calibri" w:hAnsi="Calibri"/>
        </w:rPr>
      </w:pPr>
      <w:r>
        <w:rPr>
          <w:rFonts w:ascii="Calibri" w:hAnsi="Calibri"/>
          <w:noProof/>
          <w:lang w:val="de-AT" w:eastAsia="de-AT"/>
        </w:rPr>
        <w:drawing>
          <wp:anchor distT="0" distB="0" distL="114300" distR="114300" simplePos="0" relativeHeight="251658240" behindDoc="1" locked="0" layoutInCell="1" allowOverlap="1" wp14:anchorId="44F6BEC2" wp14:editId="4900FE3B">
            <wp:simplePos x="0" y="0"/>
            <wp:positionH relativeFrom="column">
              <wp:posOffset>4130675</wp:posOffset>
            </wp:positionH>
            <wp:positionV relativeFrom="paragraph">
              <wp:posOffset>24765</wp:posOffset>
            </wp:positionV>
            <wp:extent cx="1439545" cy="2292985"/>
            <wp:effectExtent l="38100" t="38100" r="103505" b="88265"/>
            <wp:wrapThrough wrapText="bothSides">
              <wp:wrapPolygon edited="0">
                <wp:start x="0" y="-359"/>
                <wp:lineTo x="-572" y="-179"/>
                <wp:lineTo x="-572" y="21714"/>
                <wp:lineTo x="0" y="22252"/>
                <wp:lineTo x="22296" y="22252"/>
                <wp:lineTo x="22867" y="20099"/>
                <wp:lineTo x="22867" y="2692"/>
                <wp:lineTo x="22296" y="0"/>
                <wp:lineTo x="22296" y="-359"/>
                <wp:lineTo x="0" y="-359"/>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2292985"/>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61031">
        <w:rPr>
          <w:rFonts w:ascii="Calibri" w:hAnsi="Calibri"/>
        </w:rPr>
        <w:t xml:space="preserve">R. E. </w:t>
      </w:r>
      <w:proofErr w:type="spellStart"/>
      <w:r w:rsidR="00C61031">
        <w:rPr>
          <w:rFonts w:ascii="Calibri" w:hAnsi="Calibri"/>
        </w:rPr>
        <w:t>Habinger</w:t>
      </w:r>
      <w:proofErr w:type="spellEnd"/>
    </w:p>
    <w:p w:rsidR="00D50B90" w:rsidRPr="00610C8D" w:rsidRDefault="00C61031" w:rsidP="00FB3C85">
      <w:pPr>
        <w:tabs>
          <w:tab w:val="left" w:pos="7797"/>
        </w:tabs>
        <w:rPr>
          <w:rFonts w:ascii="Calibri" w:hAnsi="Calibri"/>
          <w:b/>
          <w:sz w:val="28"/>
          <w:szCs w:val="28"/>
        </w:rPr>
      </w:pPr>
      <w:r>
        <w:rPr>
          <w:rFonts w:ascii="Calibri" w:hAnsi="Calibri"/>
          <w:b/>
          <w:sz w:val="28"/>
          <w:szCs w:val="28"/>
        </w:rPr>
        <w:t>Lin, die Elfte aus der Feuerbohne</w:t>
      </w:r>
    </w:p>
    <w:p w:rsidR="00D50B90" w:rsidRPr="00610C8D" w:rsidRDefault="00D50B90" w:rsidP="00FB3C85">
      <w:pPr>
        <w:tabs>
          <w:tab w:val="left" w:pos="7797"/>
        </w:tabs>
        <w:rPr>
          <w:rFonts w:ascii="Calibri" w:hAnsi="Calibri"/>
        </w:rPr>
      </w:pPr>
    </w:p>
    <w:p w:rsidR="00B26C7C" w:rsidRDefault="00C61031" w:rsidP="00FB3C85">
      <w:pPr>
        <w:tabs>
          <w:tab w:val="left" w:pos="7797"/>
        </w:tabs>
        <w:rPr>
          <w:rFonts w:ascii="Calibri" w:hAnsi="Calibri"/>
          <w:i/>
        </w:rPr>
      </w:pPr>
      <w:r>
        <w:rPr>
          <w:rFonts w:ascii="Calibri" w:hAnsi="Calibri"/>
          <w:i/>
        </w:rPr>
        <w:t>184</w:t>
      </w:r>
      <w:r w:rsidR="00D50B90" w:rsidRPr="00610C8D">
        <w:rPr>
          <w:rFonts w:ascii="Calibri" w:hAnsi="Calibri"/>
          <w:i/>
        </w:rPr>
        <w:t xml:space="preserve"> Seiten,</w:t>
      </w:r>
      <w:r w:rsidR="00B26C7C">
        <w:rPr>
          <w:rFonts w:ascii="Calibri" w:hAnsi="Calibri"/>
          <w:i/>
        </w:rPr>
        <w:t xml:space="preserve"> </w:t>
      </w:r>
      <w:r>
        <w:rPr>
          <w:rFonts w:ascii="Calibri" w:hAnsi="Calibri"/>
          <w:i/>
        </w:rPr>
        <w:t>mit 21 Farbfotos und zahlreichen Zeichnungen</w:t>
      </w:r>
    </w:p>
    <w:p w:rsidR="00C61031" w:rsidRDefault="00C61031" w:rsidP="00FB3C85">
      <w:pPr>
        <w:tabs>
          <w:tab w:val="left" w:pos="7797"/>
        </w:tabs>
        <w:rPr>
          <w:rFonts w:ascii="Calibri" w:hAnsi="Calibri"/>
          <w:i/>
        </w:rPr>
      </w:pPr>
      <w:r>
        <w:rPr>
          <w:rFonts w:ascii="Calibri" w:hAnsi="Calibri"/>
          <w:i/>
        </w:rPr>
        <w:t>von Barbara Schwarz</w:t>
      </w:r>
    </w:p>
    <w:p w:rsidR="00D50B90" w:rsidRDefault="00D50B90" w:rsidP="00FB3C85">
      <w:pPr>
        <w:tabs>
          <w:tab w:val="left" w:pos="7797"/>
        </w:tabs>
        <w:rPr>
          <w:rFonts w:ascii="Calibri" w:hAnsi="Calibri"/>
          <w:i/>
        </w:rPr>
      </w:pPr>
      <w:r w:rsidRPr="00610C8D">
        <w:rPr>
          <w:rFonts w:ascii="Calibri" w:hAnsi="Calibri"/>
          <w:i/>
        </w:rPr>
        <w:t>1</w:t>
      </w:r>
      <w:r w:rsidR="00C61031">
        <w:rPr>
          <w:rFonts w:ascii="Calibri" w:hAnsi="Calibri"/>
          <w:i/>
        </w:rPr>
        <w:t>3,5</w:t>
      </w:r>
      <w:r w:rsidRPr="00610C8D">
        <w:rPr>
          <w:rFonts w:ascii="Calibri" w:hAnsi="Calibri"/>
          <w:i/>
        </w:rPr>
        <w:t xml:space="preserve"> x </w:t>
      </w:r>
      <w:r w:rsidR="00C61031">
        <w:rPr>
          <w:rFonts w:ascii="Calibri" w:hAnsi="Calibri"/>
          <w:i/>
        </w:rPr>
        <w:t>21,5 cm; gebunden</w:t>
      </w:r>
    </w:p>
    <w:p w:rsidR="00246DED" w:rsidRPr="00610C8D" w:rsidRDefault="00246DED" w:rsidP="00FB3C85">
      <w:pPr>
        <w:tabs>
          <w:tab w:val="left" w:pos="7797"/>
        </w:tabs>
        <w:rPr>
          <w:rFonts w:ascii="Calibri" w:hAnsi="Calibri"/>
          <w:i/>
        </w:rPr>
      </w:pPr>
      <w:proofErr w:type="spellStart"/>
      <w:r>
        <w:rPr>
          <w:rFonts w:ascii="Calibri" w:hAnsi="Calibri"/>
          <w:i/>
        </w:rPr>
        <w:t>Tyr</w:t>
      </w:r>
      <w:r w:rsidR="00C61031">
        <w:rPr>
          <w:rFonts w:ascii="Calibri" w:hAnsi="Calibri"/>
          <w:i/>
        </w:rPr>
        <w:t>olia</w:t>
      </w:r>
      <w:proofErr w:type="spellEnd"/>
      <w:r w:rsidR="00C61031">
        <w:rPr>
          <w:rFonts w:ascii="Calibri" w:hAnsi="Calibri"/>
          <w:i/>
        </w:rPr>
        <w:t>-Verlag, Innsbruck</w:t>
      </w:r>
      <w:r w:rsidR="00213E41">
        <w:rPr>
          <w:rFonts w:ascii="Calibri" w:hAnsi="Calibri"/>
          <w:i/>
        </w:rPr>
        <w:t>–</w:t>
      </w:r>
      <w:r w:rsidR="00C61031">
        <w:rPr>
          <w:rFonts w:ascii="Calibri" w:hAnsi="Calibri"/>
          <w:i/>
        </w:rPr>
        <w:t>Wien 2011</w:t>
      </w:r>
    </w:p>
    <w:p w:rsidR="00D50B90" w:rsidRDefault="00D50B90" w:rsidP="00FB3C85">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C61031">
        <w:rPr>
          <w:rFonts w:ascii="Calibri" w:hAnsi="Calibri"/>
          <w:i/>
        </w:rPr>
        <w:t>3381-5</w:t>
      </w:r>
      <w:r w:rsidR="00380F9D">
        <w:rPr>
          <w:rFonts w:ascii="Calibri" w:hAnsi="Calibri"/>
          <w:i/>
        </w:rPr>
        <w:tab/>
      </w:r>
    </w:p>
    <w:p w:rsidR="00B63F31" w:rsidRDefault="0099330E" w:rsidP="00FB3C85">
      <w:pPr>
        <w:tabs>
          <w:tab w:val="left" w:pos="2977"/>
        </w:tabs>
        <w:rPr>
          <w:rFonts w:ascii="Calibri" w:hAnsi="Calibri"/>
          <w:i/>
        </w:rPr>
      </w:pPr>
      <w:r>
        <w:rPr>
          <w:rFonts w:ascii="Calibri" w:hAnsi="Calibri"/>
          <w:i/>
        </w:rPr>
        <w:t xml:space="preserve">€ </w:t>
      </w:r>
      <w:r w:rsidR="00C61031">
        <w:rPr>
          <w:rFonts w:ascii="Calibri" w:hAnsi="Calibri"/>
          <w:i/>
        </w:rPr>
        <w:t>1</w:t>
      </w:r>
      <w:r w:rsidR="00C929C9">
        <w:rPr>
          <w:rFonts w:ascii="Calibri" w:hAnsi="Calibri"/>
          <w:i/>
        </w:rPr>
        <w:t>4</w:t>
      </w:r>
      <w:r w:rsidR="00C61031">
        <w:rPr>
          <w:rFonts w:ascii="Calibri" w:hAnsi="Calibri"/>
          <w:i/>
        </w:rPr>
        <w:t>,9</w:t>
      </w:r>
      <w:r w:rsidR="00C929C9">
        <w:rPr>
          <w:rFonts w:ascii="Calibri" w:hAnsi="Calibri"/>
          <w:i/>
        </w:rPr>
        <w:t>5</w:t>
      </w:r>
      <w:r w:rsidR="004C360D">
        <w:rPr>
          <w:rFonts w:ascii="Calibri" w:hAnsi="Calibri"/>
          <w:i/>
        </w:rPr>
        <w:tab/>
      </w:r>
    </w:p>
    <w:p w:rsidR="00D50B90" w:rsidRDefault="00C61031" w:rsidP="00FB3C85">
      <w:pPr>
        <w:tabs>
          <w:tab w:val="left" w:pos="7797"/>
        </w:tabs>
        <w:rPr>
          <w:rFonts w:ascii="Calibri" w:hAnsi="Calibri"/>
          <w:i/>
        </w:rPr>
      </w:pPr>
      <w:r>
        <w:rPr>
          <w:rFonts w:ascii="Calibri" w:hAnsi="Calibri"/>
          <w:i/>
        </w:rPr>
        <w:t>ab 9 Jahren</w:t>
      </w:r>
    </w:p>
    <w:p w:rsidR="00B26C7C" w:rsidRDefault="00B26C7C" w:rsidP="00FB3C85">
      <w:pPr>
        <w:tabs>
          <w:tab w:val="left" w:pos="7797"/>
        </w:tabs>
        <w:rPr>
          <w:rFonts w:ascii="Calibri" w:hAnsi="Calibri"/>
          <w:i/>
        </w:rPr>
      </w:pPr>
    </w:p>
    <w:p w:rsidR="008272D3" w:rsidRDefault="008272D3" w:rsidP="00FB3C85">
      <w:pPr>
        <w:tabs>
          <w:tab w:val="left" w:pos="7797"/>
        </w:tabs>
        <w:rPr>
          <w:rFonts w:ascii="Calibri" w:hAnsi="Calibri"/>
          <w:i/>
        </w:rPr>
      </w:pPr>
      <w:bookmarkStart w:id="0" w:name="_GoBack"/>
      <w:bookmarkEnd w:id="0"/>
    </w:p>
    <w:p w:rsidR="00C61031" w:rsidRDefault="00C61031" w:rsidP="00FB3C85">
      <w:pPr>
        <w:tabs>
          <w:tab w:val="left" w:pos="7797"/>
        </w:tabs>
        <w:rPr>
          <w:rFonts w:ascii="Calibri" w:eastAsiaTheme="minorHAnsi" w:hAnsi="Calibri" w:cstheme="minorBidi"/>
          <w:sz w:val="22"/>
          <w:szCs w:val="21"/>
          <w:lang w:val="de-AT" w:eastAsia="en-US"/>
        </w:rPr>
      </w:pPr>
    </w:p>
    <w:p w:rsidR="0099330E" w:rsidRDefault="00C929C9" w:rsidP="00FB3C85">
      <w:pPr>
        <w:tabs>
          <w:tab w:val="left" w:pos="7797"/>
        </w:tabs>
        <w:rPr>
          <w:rFonts w:ascii="Calibri" w:hAnsi="Calibri" w:cs="Calibri"/>
          <w:b/>
          <w:sz w:val="28"/>
        </w:rPr>
      </w:pPr>
      <w:r>
        <w:rPr>
          <w:rFonts w:ascii="Calibri" w:hAnsi="Calibri" w:cs="Calibri"/>
          <w:b/>
          <w:sz w:val="28"/>
        </w:rPr>
        <w:t>Ohne Pflanzen keine Zauberkraft,</w:t>
      </w:r>
    </w:p>
    <w:p w:rsidR="00C929C9" w:rsidRPr="0099330E" w:rsidRDefault="00C929C9" w:rsidP="00FB3C85">
      <w:pPr>
        <w:tabs>
          <w:tab w:val="left" w:pos="7797"/>
        </w:tabs>
        <w:rPr>
          <w:rFonts w:ascii="Calibri" w:hAnsi="Calibri" w:cs="Calibri"/>
          <w:b/>
        </w:rPr>
      </w:pPr>
      <w:r>
        <w:rPr>
          <w:rFonts w:ascii="Calibri" w:hAnsi="Calibri" w:cs="Calibri"/>
          <w:b/>
          <w:sz w:val="28"/>
        </w:rPr>
        <w:t>so viel steht fest</w:t>
      </w:r>
    </w:p>
    <w:p w:rsidR="0099330E" w:rsidRDefault="0099330E" w:rsidP="00FB3C85">
      <w:pPr>
        <w:pStyle w:val="NurText"/>
      </w:pPr>
    </w:p>
    <w:p w:rsidR="0099330E" w:rsidRDefault="00C61031" w:rsidP="00FB3C85">
      <w:pPr>
        <w:pStyle w:val="NurText"/>
      </w:pPr>
      <w:r>
        <w:t xml:space="preserve">Lin, als Elfte aus der Feuerbohne geboren, ist eine kleine Gartenhexe mit </w:t>
      </w:r>
      <w:proofErr w:type="spellStart"/>
      <w:r>
        <w:t>Grascape</w:t>
      </w:r>
      <w:proofErr w:type="spellEnd"/>
      <w:r>
        <w:t xml:space="preserve"> und auf der Suche nach einem magischen Ort für ihre Zaubersamen. Doch bis sie zum Schluss ein richtiges Zuhause und Freunde gefunden hat, erlebt sie so manche Überraschung und muss einige Herausforderungen meistern: Wie legt man ein Zauberbeet an? Wie lernt man richtig gut hexen? Und wozu, bitte, braucht man ausgerechnet Hornissen für ein Zauberbuch?</w:t>
      </w:r>
      <w:r w:rsidR="00C929C9">
        <w:t xml:space="preserve"> Bis sie zuletzt vor einer ganz großen Frage steht: Ist sie überhaupt eine Hexe?</w:t>
      </w:r>
    </w:p>
    <w:p w:rsidR="00C61031" w:rsidRDefault="00C61031" w:rsidP="00FB3C85">
      <w:pPr>
        <w:pStyle w:val="NurText"/>
      </w:pPr>
      <w:r>
        <w:t xml:space="preserve">Zart und leichtfüßig webt Renate </w:t>
      </w:r>
      <w:proofErr w:type="spellStart"/>
      <w:r>
        <w:t>Habinger</w:t>
      </w:r>
      <w:proofErr w:type="spellEnd"/>
      <w:r>
        <w:t xml:space="preserve"> ihre Fantasiewelt in die realistische Umgebung ein. Ein In- und Übereinander, das sich auch in den Zeichnungen widerspiegelt – ebenso in der Pflanzenwelt: </w:t>
      </w:r>
      <w:r w:rsidR="00C929C9">
        <w:t xml:space="preserve">Da gibt es </w:t>
      </w:r>
      <w:proofErr w:type="spellStart"/>
      <w:r>
        <w:t>Gallgelb</w:t>
      </w:r>
      <w:proofErr w:type="spellEnd"/>
      <w:r>
        <w:t xml:space="preserve">, </w:t>
      </w:r>
      <w:proofErr w:type="spellStart"/>
      <w:r>
        <w:t>Brummwedelkraut</w:t>
      </w:r>
      <w:proofErr w:type="spellEnd"/>
      <w:r>
        <w:t xml:space="preserve"> und Samtpfötchen neben Nachtkerzen, Thymian und Muskatellersalbei. </w:t>
      </w:r>
      <w:r w:rsidR="00C929C9">
        <w:t>Und n</w:t>
      </w:r>
      <w:r>
        <w:t xml:space="preserve">icht nur </w:t>
      </w:r>
      <w:r w:rsidR="00C929C9">
        <w:t xml:space="preserve">die </w:t>
      </w:r>
      <w:r>
        <w:t>Zauberpflanzen brauchen besondere Behandlung und Pflege. Ob aus dem zu spät ausgesäten Kürbis noch etwas wird?</w:t>
      </w:r>
    </w:p>
    <w:p w:rsidR="00C61031" w:rsidRDefault="00C61031" w:rsidP="00FB3C85">
      <w:pPr>
        <w:pStyle w:val="NurText"/>
      </w:pPr>
      <w:r>
        <w:t>Außergewöhnliche Figuren, eindrucksvolle Begegnungen und überraschende Wendungen werden mit großem Gespür für Sprachmelodie und Rhythmus erzählt.</w:t>
      </w:r>
    </w:p>
    <w:p w:rsidR="00C61031" w:rsidRDefault="00C61031" w:rsidP="00FB3C85">
      <w:pPr>
        <w:pStyle w:val="NurText"/>
      </w:pPr>
    </w:p>
    <w:p w:rsidR="00C61031" w:rsidRDefault="00C61031" w:rsidP="00FB3C85">
      <w:pPr>
        <w:pStyle w:val="NurText"/>
      </w:pPr>
      <w:r>
        <w:t>Phantastische Kinderliteratur neu definiert</w:t>
      </w:r>
    </w:p>
    <w:p w:rsidR="0099330E" w:rsidRDefault="0099330E" w:rsidP="00FB3C85">
      <w:pPr>
        <w:pStyle w:val="NurText"/>
      </w:pPr>
    </w:p>
    <w:p w:rsidR="0099330E" w:rsidRDefault="0099330E" w:rsidP="00FB3C85">
      <w:pPr>
        <w:pStyle w:val="NurText"/>
        <w:rPr>
          <w:b/>
        </w:rPr>
      </w:pPr>
    </w:p>
    <w:p w:rsidR="0099330E" w:rsidRPr="00C929C9" w:rsidRDefault="00C61031" w:rsidP="00FB3C85">
      <w:pPr>
        <w:pStyle w:val="NurText"/>
        <w:rPr>
          <w:b/>
          <w:i/>
          <w:sz w:val="24"/>
        </w:rPr>
      </w:pPr>
      <w:r w:rsidRPr="00C929C9">
        <w:rPr>
          <w:b/>
          <w:i/>
          <w:sz w:val="24"/>
        </w:rPr>
        <w:t>Die Autorin und die Illustratorin</w:t>
      </w:r>
    </w:p>
    <w:p w:rsidR="0099330E" w:rsidRDefault="0099330E" w:rsidP="00FB3C85">
      <w:pPr>
        <w:pStyle w:val="StandardWeb"/>
        <w:shd w:val="clear" w:color="auto" w:fill="FFFFFF"/>
        <w:spacing w:before="0" w:after="0"/>
        <w:textAlignment w:val="baseline"/>
        <w:rPr>
          <w:rFonts w:ascii="Calibri" w:eastAsiaTheme="minorHAnsi" w:hAnsi="Calibri" w:cstheme="minorBidi"/>
          <w:sz w:val="22"/>
          <w:szCs w:val="21"/>
          <w:lang w:eastAsia="en-US"/>
        </w:rPr>
      </w:pPr>
      <w:r w:rsidRPr="0099330E">
        <w:rPr>
          <w:rFonts w:ascii="Calibri" w:eastAsiaTheme="minorHAnsi" w:hAnsi="Calibri" w:cstheme="minorBidi"/>
          <w:smallCaps/>
          <w:sz w:val="22"/>
          <w:szCs w:val="21"/>
          <w:lang w:eastAsia="en-US"/>
        </w:rPr>
        <w:t xml:space="preserve">Renate </w:t>
      </w:r>
      <w:proofErr w:type="spellStart"/>
      <w:r w:rsidRPr="0099330E">
        <w:rPr>
          <w:rFonts w:ascii="Calibri" w:eastAsiaTheme="minorHAnsi" w:hAnsi="Calibri" w:cstheme="minorBidi"/>
          <w:smallCaps/>
          <w:sz w:val="22"/>
          <w:szCs w:val="21"/>
          <w:lang w:eastAsia="en-US"/>
        </w:rPr>
        <w:t>Habinger</w:t>
      </w:r>
      <w:proofErr w:type="spellEnd"/>
      <w:r w:rsidRPr="0099330E">
        <w:rPr>
          <w:rFonts w:ascii="Calibri" w:eastAsiaTheme="minorHAnsi" w:hAnsi="Calibri" w:cstheme="minorBidi"/>
          <w:sz w:val="22"/>
          <w:szCs w:val="21"/>
          <w:lang w:eastAsia="en-US"/>
        </w:rPr>
        <w:t>, geboren 1957, ist seit 1975 als freischaffende Illustratorin tätig. Sie ist Trägerin zahlreicher Preise vor allem im Bereich der Kin</w:t>
      </w:r>
      <w:r w:rsidR="00C929C9">
        <w:rPr>
          <w:rFonts w:ascii="Calibri" w:eastAsiaTheme="minorHAnsi" w:hAnsi="Calibri" w:cstheme="minorBidi"/>
          <w:sz w:val="22"/>
          <w:szCs w:val="21"/>
          <w:lang w:eastAsia="en-US"/>
        </w:rPr>
        <w:t>der- und Bilderbuchillustration</w:t>
      </w:r>
      <w:r w:rsidRPr="0099330E">
        <w:rPr>
          <w:rFonts w:ascii="Calibri" w:eastAsiaTheme="minorHAnsi" w:hAnsi="Calibri" w:cstheme="minorBidi"/>
          <w:sz w:val="22"/>
          <w:szCs w:val="21"/>
          <w:lang w:eastAsia="en-US"/>
        </w:rPr>
        <w:t xml:space="preserve">.  Außerdem liebt sie es, Geschichten zu erzählen. In ihrem Kinderbuchhaus im Schneiderhäusl in Oberndorf a. d. </w:t>
      </w:r>
      <w:proofErr w:type="spellStart"/>
      <w:r w:rsidRPr="0099330E">
        <w:rPr>
          <w:rFonts w:ascii="Calibri" w:eastAsiaTheme="minorHAnsi" w:hAnsi="Calibri" w:cstheme="minorBidi"/>
          <w:sz w:val="22"/>
          <w:szCs w:val="21"/>
          <w:lang w:eastAsia="en-US"/>
        </w:rPr>
        <w:t>Melk</w:t>
      </w:r>
      <w:proofErr w:type="spellEnd"/>
      <w:r w:rsidRPr="0099330E">
        <w:rPr>
          <w:rFonts w:ascii="Calibri" w:eastAsiaTheme="minorHAnsi" w:hAnsi="Calibri" w:cstheme="minorBidi"/>
          <w:sz w:val="22"/>
          <w:szCs w:val="21"/>
          <w:lang w:eastAsia="en-US"/>
        </w:rPr>
        <w:t xml:space="preserve"> (www.kinderbuchhaus.at) bietet sie auch zahlreiche Workshops für </w:t>
      </w:r>
      <w:proofErr w:type="spellStart"/>
      <w:r w:rsidRPr="0099330E">
        <w:rPr>
          <w:rFonts w:ascii="Calibri" w:eastAsiaTheme="minorHAnsi" w:hAnsi="Calibri" w:cstheme="minorBidi"/>
          <w:sz w:val="22"/>
          <w:szCs w:val="21"/>
          <w:lang w:eastAsia="en-US"/>
        </w:rPr>
        <w:t>IllustratorInnen</w:t>
      </w:r>
      <w:proofErr w:type="spellEnd"/>
      <w:r w:rsidRPr="0099330E">
        <w:rPr>
          <w:rFonts w:ascii="Calibri" w:eastAsiaTheme="minorHAnsi" w:hAnsi="Calibri" w:cstheme="minorBidi"/>
          <w:sz w:val="22"/>
          <w:szCs w:val="21"/>
          <w:lang w:eastAsia="en-US"/>
        </w:rPr>
        <w:t xml:space="preserve"> und Fortbildungen für </w:t>
      </w:r>
      <w:proofErr w:type="spellStart"/>
      <w:r w:rsidRPr="0099330E">
        <w:rPr>
          <w:rFonts w:ascii="Calibri" w:eastAsiaTheme="minorHAnsi" w:hAnsi="Calibri" w:cstheme="minorBidi"/>
          <w:sz w:val="22"/>
          <w:szCs w:val="21"/>
          <w:lang w:eastAsia="en-US"/>
        </w:rPr>
        <w:t>VermittlerInnen</w:t>
      </w:r>
      <w:proofErr w:type="spellEnd"/>
      <w:r w:rsidRPr="0099330E">
        <w:rPr>
          <w:rFonts w:ascii="Calibri" w:eastAsiaTheme="minorHAnsi" w:hAnsi="Calibri" w:cstheme="minorBidi"/>
          <w:sz w:val="22"/>
          <w:szCs w:val="21"/>
          <w:lang w:eastAsia="en-US"/>
        </w:rPr>
        <w:t xml:space="preserve"> sowie Veranstaltungen für kleine und große </w:t>
      </w:r>
      <w:proofErr w:type="spellStart"/>
      <w:r w:rsidRPr="0099330E">
        <w:rPr>
          <w:rFonts w:ascii="Calibri" w:eastAsiaTheme="minorHAnsi" w:hAnsi="Calibri" w:cstheme="minorBidi"/>
          <w:sz w:val="22"/>
          <w:szCs w:val="21"/>
          <w:lang w:eastAsia="en-US"/>
        </w:rPr>
        <w:t>BücherliebhaberInnen</w:t>
      </w:r>
      <w:proofErr w:type="spellEnd"/>
      <w:r w:rsidRPr="0099330E">
        <w:rPr>
          <w:rFonts w:ascii="Calibri" w:eastAsiaTheme="minorHAnsi" w:hAnsi="Calibri" w:cstheme="minorBidi"/>
          <w:sz w:val="22"/>
          <w:szCs w:val="21"/>
          <w:lang w:eastAsia="en-US"/>
        </w:rPr>
        <w:t xml:space="preserve"> an.</w:t>
      </w:r>
    </w:p>
    <w:p w:rsidR="00C61031" w:rsidRDefault="00C61031" w:rsidP="00FB3C85">
      <w:pPr>
        <w:pStyle w:val="StandardWeb"/>
        <w:shd w:val="clear" w:color="auto" w:fill="FFFFFF"/>
        <w:spacing w:before="0" w:after="0"/>
        <w:textAlignment w:val="baseline"/>
        <w:rPr>
          <w:rFonts w:ascii="Calibri" w:eastAsiaTheme="minorHAnsi" w:hAnsi="Calibri" w:cstheme="minorBidi"/>
          <w:sz w:val="22"/>
          <w:szCs w:val="21"/>
          <w:lang w:eastAsia="en-US"/>
        </w:rPr>
      </w:pPr>
      <w:r>
        <w:rPr>
          <w:rFonts w:ascii="Calibri" w:eastAsiaTheme="minorHAnsi" w:hAnsi="Calibri" w:cstheme="minorBidi"/>
          <w:smallCaps/>
          <w:sz w:val="22"/>
          <w:szCs w:val="21"/>
          <w:lang w:eastAsia="en-US"/>
        </w:rPr>
        <w:t xml:space="preserve">Barbara Schwarz, </w:t>
      </w:r>
      <w:r w:rsidRPr="00C61031">
        <w:rPr>
          <w:rFonts w:ascii="Calibri" w:eastAsiaTheme="minorHAnsi" w:hAnsi="Calibri" w:cstheme="minorBidi"/>
          <w:sz w:val="22"/>
          <w:szCs w:val="21"/>
          <w:lang w:eastAsia="en-US"/>
        </w:rPr>
        <w:t>1957 in Brugg (Schweiz) geboren, arbeitete zuerst als Primarlehrerin, später im Leitungsteam des Theaters Tuchlaube Aarau. Seit 2002 ist sie freie Kulturschaffende im Bereich Theater und Literaturvermittlung für Kinder.</w:t>
      </w:r>
    </w:p>
    <w:p w:rsidR="00FB3C85" w:rsidRDefault="00FB3C85" w:rsidP="00FB3C85">
      <w:pPr>
        <w:pStyle w:val="NurText"/>
        <w:rPr>
          <w:b/>
          <w:i/>
        </w:rPr>
      </w:pPr>
    </w:p>
    <w:p w:rsidR="00FB3C85" w:rsidRDefault="00FB3C85" w:rsidP="00FB3C85">
      <w:pPr>
        <w:pStyle w:val="NurText"/>
        <w:rPr>
          <w:b/>
          <w:i/>
        </w:rPr>
      </w:pPr>
    </w:p>
    <w:p w:rsidR="0099330E" w:rsidRPr="00C929C9" w:rsidRDefault="00C61031" w:rsidP="00FB3C85">
      <w:pPr>
        <w:pStyle w:val="NurText"/>
        <w:rPr>
          <w:b/>
          <w:i/>
          <w:sz w:val="24"/>
        </w:rPr>
      </w:pPr>
      <w:r w:rsidRPr="00C929C9">
        <w:rPr>
          <w:b/>
          <w:i/>
          <w:sz w:val="24"/>
        </w:rPr>
        <w:t>Preise und Auszeichnungen</w:t>
      </w:r>
    </w:p>
    <w:p w:rsidR="00096CE3" w:rsidRDefault="00C61031" w:rsidP="00096CE3">
      <w:pPr>
        <w:pStyle w:val="StandardWeb"/>
        <w:numPr>
          <w:ilvl w:val="0"/>
          <w:numId w:val="4"/>
        </w:numPr>
        <w:shd w:val="clear" w:color="auto" w:fill="FFFFFF"/>
        <w:spacing w:before="0" w:after="0"/>
        <w:ind w:left="426"/>
        <w:textAlignment w:val="baseline"/>
        <w:rPr>
          <w:rFonts w:ascii="Calibri" w:eastAsiaTheme="minorHAnsi" w:hAnsi="Calibri" w:cstheme="minorBidi"/>
          <w:sz w:val="22"/>
          <w:szCs w:val="21"/>
          <w:lang w:eastAsia="en-US"/>
        </w:rPr>
      </w:pPr>
      <w:proofErr w:type="spellStart"/>
      <w:r>
        <w:rPr>
          <w:rFonts w:ascii="Calibri" w:eastAsiaTheme="minorHAnsi" w:hAnsi="Calibri" w:cstheme="minorBidi"/>
          <w:sz w:val="22"/>
          <w:szCs w:val="21"/>
          <w:lang w:eastAsia="en-US"/>
        </w:rPr>
        <w:t>LeserStimmen</w:t>
      </w:r>
      <w:proofErr w:type="spellEnd"/>
      <w:r>
        <w:rPr>
          <w:rFonts w:ascii="Calibri" w:eastAsiaTheme="minorHAnsi" w:hAnsi="Calibri" w:cstheme="minorBidi"/>
          <w:sz w:val="22"/>
          <w:szCs w:val="21"/>
          <w:lang w:eastAsia="en-US"/>
        </w:rPr>
        <w:t xml:space="preserve"> 2013 | Kollektion</w:t>
      </w:r>
    </w:p>
    <w:p w:rsidR="00C61031" w:rsidRDefault="00C61031" w:rsidP="00096CE3">
      <w:pPr>
        <w:pStyle w:val="StandardWeb"/>
        <w:numPr>
          <w:ilvl w:val="0"/>
          <w:numId w:val="4"/>
        </w:numPr>
        <w:shd w:val="clear" w:color="auto" w:fill="FFFFFF"/>
        <w:spacing w:before="0" w:after="0"/>
        <w:ind w:left="426"/>
        <w:textAlignment w:val="baseline"/>
        <w:rPr>
          <w:rFonts w:ascii="Calibri" w:eastAsiaTheme="minorHAnsi" w:hAnsi="Calibri" w:cstheme="minorBidi"/>
          <w:sz w:val="22"/>
          <w:szCs w:val="21"/>
          <w:lang w:eastAsia="en-US"/>
        </w:rPr>
      </w:pPr>
      <w:r>
        <w:rPr>
          <w:rFonts w:ascii="Calibri" w:eastAsiaTheme="minorHAnsi" w:hAnsi="Calibri" w:cstheme="minorBidi"/>
          <w:sz w:val="22"/>
          <w:szCs w:val="21"/>
          <w:lang w:eastAsia="en-US"/>
        </w:rPr>
        <w:t>Kinder- und Jugendbuchpreis der Stadt Wien 2011 | Würdigungspreis</w:t>
      </w:r>
    </w:p>
    <w:sectPr w:rsidR="00C61031"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DE" w:rsidRDefault="009E3CDE">
      <w:r>
        <w:separator/>
      </w:r>
    </w:p>
  </w:endnote>
  <w:endnote w:type="continuationSeparator" w:id="0">
    <w:p w:rsidR="009E3CDE" w:rsidRDefault="009E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DE" w:rsidRDefault="009E3CDE">
      <w:r>
        <w:separator/>
      </w:r>
    </w:p>
  </w:footnote>
  <w:footnote w:type="continuationSeparator" w:id="0">
    <w:p w:rsidR="009E3CDE" w:rsidRDefault="009E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D3" w:rsidRDefault="008272D3" w:rsidP="008272D3">
    <w:pPr>
      <w:pStyle w:val="berschrift3"/>
      <w:jc w:val="left"/>
      <w:rPr>
        <w:rFonts w:ascii="Calibri" w:hAnsi="Calibri" w:cs="Calibri"/>
      </w:rPr>
    </w:pPr>
  </w:p>
  <w:p w:rsidR="00380F9D" w:rsidRPr="008272D3" w:rsidRDefault="008272D3" w:rsidP="008272D3">
    <w:pPr>
      <w:pStyle w:val="berschrift3"/>
      <w:jc w:val="left"/>
      <w:rPr>
        <w:rFonts w:ascii="Calibri" w:hAnsi="Calibri" w:cs="Calibri"/>
      </w:rPr>
    </w:pPr>
    <w:proofErr w:type="spellStart"/>
    <w:r>
      <w:rPr>
        <w:rFonts w:ascii="Calibri" w:hAnsi="Calibri" w:cs="Calibri"/>
      </w:rPr>
      <w:t>Tyrolia</w:t>
    </w:r>
    <w:proofErr w:type="spellEnd"/>
    <w:r>
      <w:rPr>
        <w:rFonts w:ascii="Calibri" w:hAnsi="Calibri" w:cs="Calibri"/>
      </w:rPr>
      <w:t xml:space="preserve">-Verlag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362" w:hanging="360"/>
      </w:pPr>
      <w:rPr>
        <w:rFonts w:ascii="Calibri" w:hAnsi="Calibri"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96CE3"/>
    <w:rsid w:val="000A2181"/>
    <w:rsid w:val="000A3371"/>
    <w:rsid w:val="000B02AB"/>
    <w:rsid w:val="000C18B7"/>
    <w:rsid w:val="000D4BC3"/>
    <w:rsid w:val="000D6523"/>
    <w:rsid w:val="001059B1"/>
    <w:rsid w:val="00147F07"/>
    <w:rsid w:val="00182CA8"/>
    <w:rsid w:val="001D4D44"/>
    <w:rsid w:val="001E5711"/>
    <w:rsid w:val="002042A6"/>
    <w:rsid w:val="00213E41"/>
    <w:rsid w:val="0022583B"/>
    <w:rsid w:val="00226AC2"/>
    <w:rsid w:val="00236256"/>
    <w:rsid w:val="00241BD3"/>
    <w:rsid w:val="00246DED"/>
    <w:rsid w:val="00266F08"/>
    <w:rsid w:val="0027173B"/>
    <w:rsid w:val="00274A78"/>
    <w:rsid w:val="002A68AD"/>
    <w:rsid w:val="002E55E0"/>
    <w:rsid w:val="002F1E94"/>
    <w:rsid w:val="0032176D"/>
    <w:rsid w:val="00334765"/>
    <w:rsid w:val="0037622A"/>
    <w:rsid w:val="00380F9D"/>
    <w:rsid w:val="00381683"/>
    <w:rsid w:val="003C0A86"/>
    <w:rsid w:val="003D1C70"/>
    <w:rsid w:val="003F4FC7"/>
    <w:rsid w:val="0041719A"/>
    <w:rsid w:val="00455972"/>
    <w:rsid w:val="00464E74"/>
    <w:rsid w:val="00477FBD"/>
    <w:rsid w:val="004A210D"/>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37AD5"/>
    <w:rsid w:val="00750019"/>
    <w:rsid w:val="00752F15"/>
    <w:rsid w:val="007569B1"/>
    <w:rsid w:val="00756ED0"/>
    <w:rsid w:val="00776ED9"/>
    <w:rsid w:val="007912DD"/>
    <w:rsid w:val="007A53FC"/>
    <w:rsid w:val="007C4E56"/>
    <w:rsid w:val="007D5D69"/>
    <w:rsid w:val="0081167D"/>
    <w:rsid w:val="00821DCF"/>
    <w:rsid w:val="008272D3"/>
    <w:rsid w:val="008626B6"/>
    <w:rsid w:val="008831E7"/>
    <w:rsid w:val="0090746E"/>
    <w:rsid w:val="00910D47"/>
    <w:rsid w:val="00910DE0"/>
    <w:rsid w:val="00941168"/>
    <w:rsid w:val="009856A9"/>
    <w:rsid w:val="00991EF6"/>
    <w:rsid w:val="0099330E"/>
    <w:rsid w:val="009B080D"/>
    <w:rsid w:val="009C537B"/>
    <w:rsid w:val="009E3CDE"/>
    <w:rsid w:val="009F4CC1"/>
    <w:rsid w:val="00A1711E"/>
    <w:rsid w:val="00A446F9"/>
    <w:rsid w:val="00A46625"/>
    <w:rsid w:val="00A95039"/>
    <w:rsid w:val="00AD2CFC"/>
    <w:rsid w:val="00B26C7C"/>
    <w:rsid w:val="00B50820"/>
    <w:rsid w:val="00B63F31"/>
    <w:rsid w:val="00B65A89"/>
    <w:rsid w:val="00B751D7"/>
    <w:rsid w:val="00B84C5A"/>
    <w:rsid w:val="00B9018A"/>
    <w:rsid w:val="00BA77E5"/>
    <w:rsid w:val="00BC634B"/>
    <w:rsid w:val="00C343AB"/>
    <w:rsid w:val="00C61031"/>
    <w:rsid w:val="00C838FC"/>
    <w:rsid w:val="00C929C9"/>
    <w:rsid w:val="00D1217D"/>
    <w:rsid w:val="00D15C7E"/>
    <w:rsid w:val="00D50B90"/>
    <w:rsid w:val="00D62211"/>
    <w:rsid w:val="00D66BF8"/>
    <w:rsid w:val="00D719D1"/>
    <w:rsid w:val="00D937FD"/>
    <w:rsid w:val="00DB4CC0"/>
    <w:rsid w:val="00DC12D4"/>
    <w:rsid w:val="00DE64C8"/>
    <w:rsid w:val="00E53263"/>
    <w:rsid w:val="00E6485F"/>
    <w:rsid w:val="00E76BA7"/>
    <w:rsid w:val="00EC2062"/>
    <w:rsid w:val="00EF4059"/>
    <w:rsid w:val="00F06C22"/>
    <w:rsid w:val="00F21FA9"/>
    <w:rsid w:val="00F26419"/>
    <w:rsid w:val="00F31F65"/>
    <w:rsid w:val="00F35FBE"/>
    <w:rsid w:val="00F82C72"/>
    <w:rsid w:val="00FB0FAF"/>
    <w:rsid w:val="00FB3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379134216">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5</cp:revision>
  <cp:lastPrinted>2013-11-13T17:43:00Z</cp:lastPrinted>
  <dcterms:created xsi:type="dcterms:W3CDTF">2014-06-06T09:27:00Z</dcterms:created>
  <dcterms:modified xsi:type="dcterms:W3CDTF">2014-06-06T14:03:00Z</dcterms:modified>
</cp:coreProperties>
</file>