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DCD5" w14:textId="77777777" w:rsidR="00006DFC" w:rsidRDefault="00006DFC" w:rsidP="00FB3C85">
      <w:pPr>
        <w:pStyle w:val="Kopfzeile"/>
        <w:tabs>
          <w:tab w:val="clear" w:pos="4536"/>
          <w:tab w:val="clear" w:pos="9072"/>
          <w:tab w:val="left" w:pos="7797"/>
        </w:tabs>
        <w:rPr>
          <w:rFonts w:ascii="Calibri" w:hAnsi="Calibri" w:cs="Calibri"/>
          <w:sz w:val="22"/>
          <w:szCs w:val="22"/>
          <w:lang w:val="de-AT"/>
        </w:rPr>
      </w:pPr>
    </w:p>
    <w:p w14:paraId="2F0BD2DD" w14:textId="77777777" w:rsidR="00B26C7C" w:rsidRDefault="00572D06" w:rsidP="00FB3C85">
      <w:pPr>
        <w:tabs>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751A815E" wp14:editId="5F280AA4">
            <wp:simplePos x="0" y="0"/>
            <wp:positionH relativeFrom="column">
              <wp:posOffset>3126740</wp:posOffset>
            </wp:positionH>
            <wp:positionV relativeFrom="paragraph">
              <wp:posOffset>173355</wp:posOffset>
            </wp:positionV>
            <wp:extent cx="2429510" cy="3238500"/>
            <wp:effectExtent l="38100" t="38100" r="104140" b="952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510" cy="3238500"/>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E0E97E6" w14:textId="77777777" w:rsidR="001A336D" w:rsidRDefault="003F1EB9" w:rsidP="00FB3C85">
      <w:pPr>
        <w:tabs>
          <w:tab w:val="left" w:pos="7797"/>
        </w:tabs>
        <w:rPr>
          <w:rFonts w:ascii="Calibri" w:hAnsi="Calibri"/>
          <w:noProof/>
          <w:sz w:val="28"/>
          <w:szCs w:val="28"/>
          <w:lang w:val="de-AT" w:eastAsia="de-AT"/>
        </w:rPr>
      </w:pPr>
      <w:r w:rsidRPr="001A336D">
        <w:rPr>
          <w:rFonts w:ascii="Calibri" w:hAnsi="Calibri"/>
          <w:noProof/>
          <w:sz w:val="28"/>
          <w:szCs w:val="28"/>
          <w:lang w:val="de-AT" w:eastAsia="de-AT"/>
        </w:rPr>
        <w:t xml:space="preserve">Käthe Recheis | Georg Bydlinski | </w:t>
      </w:r>
    </w:p>
    <w:p w14:paraId="73A528F2" w14:textId="6A8E3EDD" w:rsidR="00D50B90" w:rsidRPr="001A336D" w:rsidRDefault="003F1EB9" w:rsidP="00FB3C85">
      <w:pPr>
        <w:tabs>
          <w:tab w:val="left" w:pos="7797"/>
        </w:tabs>
        <w:rPr>
          <w:rFonts w:ascii="Calibri" w:hAnsi="Calibri"/>
          <w:sz w:val="28"/>
          <w:szCs w:val="28"/>
        </w:rPr>
      </w:pPr>
      <w:r w:rsidRPr="001A336D">
        <w:rPr>
          <w:rFonts w:ascii="Calibri" w:hAnsi="Calibri"/>
          <w:noProof/>
          <w:sz w:val="28"/>
          <w:szCs w:val="28"/>
          <w:lang w:val="de-AT" w:eastAsia="de-AT"/>
        </w:rPr>
        <w:t>Alicia Sancha</w:t>
      </w:r>
    </w:p>
    <w:p w14:paraId="2220C2C1" w14:textId="77777777" w:rsidR="00D50B90" w:rsidRPr="001A336D" w:rsidRDefault="003F1EB9" w:rsidP="00FB3C85">
      <w:pPr>
        <w:tabs>
          <w:tab w:val="left" w:pos="7797"/>
        </w:tabs>
        <w:rPr>
          <w:rFonts w:ascii="Calibri" w:hAnsi="Calibri"/>
          <w:b/>
          <w:sz w:val="32"/>
          <w:szCs w:val="32"/>
        </w:rPr>
      </w:pPr>
      <w:r w:rsidRPr="001A336D">
        <w:rPr>
          <w:rFonts w:ascii="Calibri" w:hAnsi="Calibri"/>
          <w:b/>
          <w:sz w:val="32"/>
          <w:szCs w:val="32"/>
        </w:rPr>
        <w:t xml:space="preserve">Das Entchen und der große </w:t>
      </w:r>
      <w:proofErr w:type="spellStart"/>
      <w:r w:rsidRPr="001A336D">
        <w:rPr>
          <w:rFonts w:ascii="Calibri" w:hAnsi="Calibri"/>
          <w:b/>
          <w:sz w:val="32"/>
          <w:szCs w:val="32"/>
        </w:rPr>
        <w:t>Gungatz</w:t>
      </w:r>
      <w:proofErr w:type="spellEnd"/>
    </w:p>
    <w:p w14:paraId="5DDC1CE2" w14:textId="77777777" w:rsidR="00D50B90" w:rsidRDefault="00D50B90" w:rsidP="00FB3C85">
      <w:pPr>
        <w:tabs>
          <w:tab w:val="left" w:pos="7797"/>
        </w:tabs>
        <w:rPr>
          <w:rFonts w:ascii="Calibri" w:hAnsi="Calibri"/>
        </w:rPr>
      </w:pPr>
    </w:p>
    <w:p w14:paraId="6EEF07C3" w14:textId="77777777" w:rsidR="001A336D" w:rsidRPr="00610C8D" w:rsidRDefault="001A336D" w:rsidP="00FB3C85">
      <w:pPr>
        <w:tabs>
          <w:tab w:val="left" w:pos="7797"/>
        </w:tabs>
        <w:rPr>
          <w:rFonts w:ascii="Calibri" w:hAnsi="Calibri"/>
        </w:rPr>
      </w:pPr>
    </w:p>
    <w:p w14:paraId="604D01D6" w14:textId="77777777" w:rsidR="00B26C7C" w:rsidRPr="001A336D" w:rsidRDefault="003F1EB9" w:rsidP="00FB3C85">
      <w:pPr>
        <w:tabs>
          <w:tab w:val="left" w:pos="7797"/>
        </w:tabs>
        <w:rPr>
          <w:rFonts w:ascii="Calibri" w:hAnsi="Calibri"/>
          <w:i/>
          <w:sz w:val="22"/>
          <w:szCs w:val="22"/>
        </w:rPr>
      </w:pPr>
      <w:r w:rsidRPr="001A336D">
        <w:rPr>
          <w:rFonts w:ascii="Calibri" w:hAnsi="Calibri"/>
          <w:i/>
          <w:sz w:val="22"/>
          <w:szCs w:val="22"/>
        </w:rPr>
        <w:t>4</w:t>
      </w:r>
      <w:r w:rsidR="00F64DF4" w:rsidRPr="001A336D">
        <w:rPr>
          <w:rFonts w:ascii="Calibri" w:hAnsi="Calibri"/>
          <w:i/>
          <w:sz w:val="22"/>
          <w:szCs w:val="22"/>
        </w:rPr>
        <w:t>8</w:t>
      </w:r>
      <w:r w:rsidR="00D50B90" w:rsidRPr="001A336D">
        <w:rPr>
          <w:rFonts w:ascii="Calibri" w:hAnsi="Calibri"/>
          <w:i/>
          <w:sz w:val="22"/>
          <w:szCs w:val="22"/>
        </w:rPr>
        <w:t xml:space="preserve"> Seiten,</w:t>
      </w:r>
      <w:r w:rsidR="00B26C7C" w:rsidRPr="001A336D">
        <w:rPr>
          <w:rFonts w:ascii="Calibri" w:hAnsi="Calibri"/>
          <w:i/>
          <w:sz w:val="22"/>
          <w:szCs w:val="22"/>
        </w:rPr>
        <w:t xml:space="preserve"> durchgehend farbig illustriert</w:t>
      </w:r>
    </w:p>
    <w:p w14:paraId="054C52A0" w14:textId="77777777" w:rsidR="00D50B90" w:rsidRPr="001A336D" w:rsidRDefault="00D91E5D" w:rsidP="00FB3C85">
      <w:pPr>
        <w:tabs>
          <w:tab w:val="left" w:pos="7797"/>
        </w:tabs>
        <w:rPr>
          <w:rFonts w:ascii="Calibri" w:hAnsi="Calibri"/>
          <w:i/>
          <w:sz w:val="22"/>
          <w:szCs w:val="22"/>
        </w:rPr>
      </w:pPr>
      <w:r w:rsidRPr="001A336D">
        <w:rPr>
          <w:rFonts w:ascii="Calibri" w:hAnsi="Calibri"/>
          <w:i/>
          <w:sz w:val="22"/>
          <w:szCs w:val="22"/>
        </w:rPr>
        <w:t>2</w:t>
      </w:r>
      <w:r w:rsidR="003F1EB9" w:rsidRPr="001A336D">
        <w:rPr>
          <w:rFonts w:ascii="Calibri" w:hAnsi="Calibri"/>
          <w:i/>
          <w:sz w:val="22"/>
          <w:szCs w:val="22"/>
        </w:rPr>
        <w:t>0</w:t>
      </w:r>
      <w:r w:rsidRPr="001A336D">
        <w:rPr>
          <w:rFonts w:ascii="Calibri" w:hAnsi="Calibri"/>
          <w:i/>
          <w:sz w:val="22"/>
          <w:szCs w:val="22"/>
        </w:rPr>
        <w:t>,5</w:t>
      </w:r>
      <w:r w:rsidR="00D50B90" w:rsidRPr="001A336D">
        <w:rPr>
          <w:rFonts w:ascii="Calibri" w:hAnsi="Calibri"/>
          <w:i/>
          <w:sz w:val="22"/>
          <w:szCs w:val="22"/>
        </w:rPr>
        <w:t xml:space="preserve"> x </w:t>
      </w:r>
      <w:r w:rsidR="003F1EB9" w:rsidRPr="001A336D">
        <w:rPr>
          <w:rFonts w:ascii="Calibri" w:hAnsi="Calibri"/>
          <w:i/>
          <w:sz w:val="22"/>
          <w:szCs w:val="22"/>
        </w:rPr>
        <w:t>27</w:t>
      </w:r>
      <w:r w:rsidR="00D50B90" w:rsidRPr="001A336D">
        <w:rPr>
          <w:rFonts w:ascii="Calibri" w:hAnsi="Calibri"/>
          <w:i/>
          <w:sz w:val="22"/>
          <w:szCs w:val="22"/>
        </w:rPr>
        <w:t xml:space="preserve"> cm, </w:t>
      </w:r>
      <w:r w:rsidRPr="001A336D">
        <w:rPr>
          <w:rFonts w:ascii="Calibri" w:hAnsi="Calibri"/>
          <w:i/>
          <w:sz w:val="22"/>
          <w:szCs w:val="22"/>
        </w:rPr>
        <w:t>gebunden</w:t>
      </w:r>
    </w:p>
    <w:p w14:paraId="5C0A7C78" w14:textId="2376B7D9" w:rsidR="00246DED" w:rsidRPr="001A336D" w:rsidRDefault="00246DED" w:rsidP="00FB3C85">
      <w:pPr>
        <w:tabs>
          <w:tab w:val="left" w:pos="7797"/>
        </w:tabs>
        <w:rPr>
          <w:rFonts w:ascii="Calibri" w:hAnsi="Calibri"/>
          <w:i/>
          <w:sz w:val="22"/>
          <w:szCs w:val="22"/>
        </w:rPr>
      </w:pPr>
      <w:r w:rsidRPr="001A336D">
        <w:rPr>
          <w:rFonts w:ascii="Calibri" w:hAnsi="Calibri"/>
          <w:i/>
          <w:sz w:val="22"/>
          <w:szCs w:val="22"/>
        </w:rPr>
        <w:t>Tyr</w:t>
      </w:r>
      <w:r w:rsidR="0099330E" w:rsidRPr="001A336D">
        <w:rPr>
          <w:rFonts w:ascii="Calibri" w:hAnsi="Calibri"/>
          <w:i/>
          <w:sz w:val="22"/>
          <w:szCs w:val="22"/>
        </w:rPr>
        <w:t>olia-Verlag, Innsbruck</w:t>
      </w:r>
      <w:r w:rsidR="002531F9" w:rsidRPr="001A336D">
        <w:rPr>
          <w:rFonts w:ascii="Calibri" w:hAnsi="Calibri"/>
          <w:i/>
          <w:sz w:val="22"/>
          <w:szCs w:val="22"/>
        </w:rPr>
        <w:t>–</w:t>
      </w:r>
      <w:r w:rsidR="0099330E" w:rsidRPr="001A336D">
        <w:rPr>
          <w:rFonts w:ascii="Calibri" w:hAnsi="Calibri"/>
          <w:i/>
          <w:sz w:val="22"/>
          <w:szCs w:val="22"/>
        </w:rPr>
        <w:t>Wien 201</w:t>
      </w:r>
      <w:r w:rsidR="003F1EB9" w:rsidRPr="001A336D">
        <w:rPr>
          <w:rFonts w:ascii="Calibri" w:hAnsi="Calibri"/>
          <w:i/>
          <w:sz w:val="22"/>
          <w:szCs w:val="22"/>
        </w:rPr>
        <w:t>0</w:t>
      </w:r>
      <w:r w:rsidR="001A336D">
        <w:rPr>
          <w:rFonts w:ascii="Calibri" w:hAnsi="Calibri"/>
          <w:i/>
          <w:sz w:val="22"/>
          <w:szCs w:val="22"/>
        </w:rPr>
        <w:t>, 2. Auflage</w:t>
      </w:r>
    </w:p>
    <w:p w14:paraId="1955F837" w14:textId="77777777" w:rsidR="00D50B90" w:rsidRPr="001A336D" w:rsidRDefault="00D50B90" w:rsidP="00FB3C85">
      <w:pPr>
        <w:tabs>
          <w:tab w:val="left" w:pos="2977"/>
        </w:tabs>
        <w:rPr>
          <w:rFonts w:ascii="Calibri" w:hAnsi="Calibri"/>
          <w:i/>
          <w:sz w:val="22"/>
          <w:szCs w:val="22"/>
        </w:rPr>
      </w:pPr>
      <w:r w:rsidRPr="001A336D">
        <w:rPr>
          <w:rFonts w:ascii="Calibri" w:hAnsi="Calibri"/>
          <w:i/>
          <w:sz w:val="22"/>
          <w:szCs w:val="22"/>
        </w:rPr>
        <w:t>ISBN 978-3-7022-</w:t>
      </w:r>
      <w:r w:rsidR="00D91E5D" w:rsidRPr="001A336D">
        <w:rPr>
          <w:rFonts w:ascii="Calibri" w:hAnsi="Calibri"/>
          <w:i/>
          <w:sz w:val="22"/>
          <w:szCs w:val="22"/>
        </w:rPr>
        <w:t>337</w:t>
      </w:r>
      <w:r w:rsidR="00CE5D2F" w:rsidRPr="001A336D">
        <w:rPr>
          <w:rFonts w:ascii="Calibri" w:hAnsi="Calibri"/>
          <w:i/>
          <w:sz w:val="22"/>
          <w:szCs w:val="22"/>
        </w:rPr>
        <w:t>8</w:t>
      </w:r>
      <w:r w:rsidR="00D91E5D" w:rsidRPr="001A336D">
        <w:rPr>
          <w:rFonts w:ascii="Calibri" w:hAnsi="Calibri"/>
          <w:i/>
          <w:sz w:val="22"/>
          <w:szCs w:val="22"/>
        </w:rPr>
        <w:t>-</w:t>
      </w:r>
      <w:r w:rsidR="00CE5D2F" w:rsidRPr="001A336D">
        <w:rPr>
          <w:rFonts w:ascii="Calibri" w:hAnsi="Calibri"/>
          <w:i/>
          <w:sz w:val="22"/>
          <w:szCs w:val="22"/>
        </w:rPr>
        <w:t>5</w:t>
      </w:r>
      <w:r w:rsidR="00380F9D" w:rsidRPr="001A336D">
        <w:rPr>
          <w:rFonts w:ascii="Calibri" w:hAnsi="Calibri"/>
          <w:i/>
          <w:sz w:val="22"/>
          <w:szCs w:val="22"/>
        </w:rPr>
        <w:tab/>
      </w:r>
    </w:p>
    <w:p w14:paraId="72203EC9" w14:textId="77E94963" w:rsidR="00D50B90" w:rsidRPr="001A336D" w:rsidRDefault="0099330E" w:rsidP="001A336D">
      <w:pPr>
        <w:tabs>
          <w:tab w:val="left" w:pos="2977"/>
        </w:tabs>
        <w:rPr>
          <w:rFonts w:ascii="Calibri" w:hAnsi="Calibri"/>
          <w:i/>
          <w:sz w:val="22"/>
          <w:szCs w:val="22"/>
        </w:rPr>
      </w:pPr>
      <w:r w:rsidRPr="001A336D">
        <w:rPr>
          <w:rFonts w:ascii="Calibri" w:hAnsi="Calibri"/>
          <w:i/>
          <w:sz w:val="22"/>
          <w:szCs w:val="22"/>
        </w:rPr>
        <w:t xml:space="preserve">€ </w:t>
      </w:r>
      <w:r w:rsidR="001A336D">
        <w:rPr>
          <w:rFonts w:ascii="Calibri" w:hAnsi="Calibri"/>
          <w:i/>
          <w:sz w:val="22"/>
          <w:szCs w:val="22"/>
        </w:rPr>
        <w:t>18 |</w:t>
      </w:r>
      <w:r w:rsidR="00F64DF4" w:rsidRPr="001A336D">
        <w:rPr>
          <w:rFonts w:ascii="Calibri" w:hAnsi="Calibri"/>
          <w:i/>
          <w:sz w:val="22"/>
          <w:szCs w:val="22"/>
        </w:rPr>
        <w:t>a</w:t>
      </w:r>
      <w:r w:rsidRPr="001A336D">
        <w:rPr>
          <w:rFonts w:ascii="Calibri" w:hAnsi="Calibri"/>
          <w:i/>
          <w:sz w:val="22"/>
          <w:szCs w:val="22"/>
        </w:rPr>
        <w:t xml:space="preserve">b </w:t>
      </w:r>
      <w:r w:rsidR="00CE5D2F" w:rsidRPr="001A336D">
        <w:rPr>
          <w:rFonts w:ascii="Calibri" w:hAnsi="Calibri"/>
          <w:i/>
          <w:sz w:val="22"/>
          <w:szCs w:val="22"/>
        </w:rPr>
        <w:t>5</w:t>
      </w:r>
      <w:r w:rsidR="00D91E5D" w:rsidRPr="001A336D">
        <w:rPr>
          <w:rFonts w:ascii="Calibri" w:hAnsi="Calibri"/>
          <w:i/>
          <w:sz w:val="22"/>
          <w:szCs w:val="22"/>
        </w:rPr>
        <w:t xml:space="preserve"> Jahren</w:t>
      </w:r>
    </w:p>
    <w:p w14:paraId="5A159868" w14:textId="77777777" w:rsidR="00B26C7C" w:rsidRDefault="00B26C7C" w:rsidP="00FB3C85">
      <w:pPr>
        <w:tabs>
          <w:tab w:val="left" w:pos="7797"/>
        </w:tabs>
        <w:rPr>
          <w:rFonts w:ascii="Calibri" w:hAnsi="Calibri"/>
          <w:i/>
        </w:rPr>
      </w:pPr>
    </w:p>
    <w:p w14:paraId="0984C37F" w14:textId="77777777" w:rsidR="0099330E" w:rsidRDefault="0099330E" w:rsidP="00FB3C85">
      <w:pPr>
        <w:pStyle w:val="NurText"/>
      </w:pPr>
    </w:p>
    <w:p w14:paraId="454CA053" w14:textId="77777777" w:rsidR="00CE72F2" w:rsidRDefault="00CE72F2" w:rsidP="00FB3C85">
      <w:pPr>
        <w:pStyle w:val="NurText"/>
      </w:pPr>
    </w:p>
    <w:p w14:paraId="27AF6B0B" w14:textId="77777777" w:rsidR="00F64DF4" w:rsidRDefault="00F64DF4" w:rsidP="00FB3C85">
      <w:pPr>
        <w:pStyle w:val="NurText"/>
      </w:pPr>
    </w:p>
    <w:p w14:paraId="0FAA4523" w14:textId="77777777" w:rsidR="003A1ABD" w:rsidRDefault="003A1ABD" w:rsidP="00FB3C85">
      <w:pPr>
        <w:pStyle w:val="NurText"/>
      </w:pPr>
    </w:p>
    <w:p w14:paraId="122B15C7" w14:textId="77777777" w:rsidR="0099330E" w:rsidRDefault="00CE5D2F" w:rsidP="00FB3C85">
      <w:pPr>
        <w:pStyle w:val="NurText"/>
        <w:rPr>
          <w:b/>
          <w:sz w:val="28"/>
        </w:rPr>
      </w:pPr>
      <w:r>
        <w:rPr>
          <w:b/>
          <w:sz w:val="28"/>
        </w:rPr>
        <w:t>Gib mir meinen Teich zurück!</w:t>
      </w:r>
    </w:p>
    <w:p w14:paraId="19EF2067" w14:textId="77777777" w:rsidR="007E446C" w:rsidRPr="007E446C" w:rsidRDefault="007E446C" w:rsidP="00FB3C85">
      <w:pPr>
        <w:pStyle w:val="NurText"/>
        <w:rPr>
          <w:b/>
          <w:sz w:val="28"/>
        </w:rPr>
      </w:pPr>
    </w:p>
    <w:p w14:paraId="05BAD03C" w14:textId="77777777" w:rsidR="00CE5D2F" w:rsidRDefault="00CE5D2F" w:rsidP="00FB3C85">
      <w:pPr>
        <w:pStyle w:val="NurText"/>
      </w:pPr>
      <w:r>
        <w:t xml:space="preserve">Der große </w:t>
      </w:r>
      <w:proofErr w:type="spellStart"/>
      <w:r>
        <w:t>Gungatz</w:t>
      </w:r>
      <w:proofErr w:type="spellEnd"/>
      <w:r>
        <w:t xml:space="preserve"> lebt mit seiner Dienerbande in einem großen Haus. In seinem Badezimmer stehen sieben Badewannen – für jeden Tag der Woche eine. Doch das reicht ihm nicht. Er will auch noch den Teich des kleinen Entchens. Kurzerhand lässt er es von seiner Dienerbande verjagen. Doch das lässt sich das Entchen nicht so einfach gefallen. Gemeinsam mit drei Helfern – dem Fuchs, einer Leiter und dem Bach – macht sich das kleine Entchen auf den Weg zum großen </w:t>
      </w:r>
      <w:proofErr w:type="spellStart"/>
      <w:r>
        <w:t>Gungatz</w:t>
      </w:r>
      <w:proofErr w:type="spellEnd"/>
      <w:r>
        <w:t>, um seinen Teich zurückzuerobern:</w:t>
      </w:r>
    </w:p>
    <w:p w14:paraId="6AD345D7" w14:textId="77777777" w:rsidR="00CE72F2" w:rsidRDefault="00CE72F2" w:rsidP="00FB3C85">
      <w:pPr>
        <w:pStyle w:val="NurText"/>
      </w:pPr>
    </w:p>
    <w:p w14:paraId="462B4436" w14:textId="77777777" w:rsidR="00CE5D2F" w:rsidRPr="001A336D" w:rsidRDefault="00CE5D2F" w:rsidP="00FB3C85">
      <w:pPr>
        <w:pStyle w:val="NurText"/>
        <w:rPr>
          <w:i/>
          <w:iCs/>
        </w:rPr>
      </w:pPr>
      <w:r w:rsidRPr="001A336D">
        <w:rPr>
          <w:i/>
          <w:iCs/>
        </w:rPr>
        <w:t xml:space="preserve">„Großer </w:t>
      </w:r>
      <w:proofErr w:type="spellStart"/>
      <w:r w:rsidRPr="001A336D">
        <w:rPr>
          <w:i/>
          <w:iCs/>
        </w:rPr>
        <w:t>Gungatz</w:t>
      </w:r>
      <w:proofErr w:type="spellEnd"/>
      <w:r w:rsidRPr="001A336D">
        <w:rPr>
          <w:i/>
          <w:iCs/>
        </w:rPr>
        <w:t xml:space="preserve">, du bist reich, ich </w:t>
      </w:r>
      <w:proofErr w:type="gramStart"/>
      <w:r w:rsidRPr="001A336D">
        <w:rPr>
          <w:i/>
          <w:iCs/>
        </w:rPr>
        <w:t>hab</w:t>
      </w:r>
      <w:proofErr w:type="gramEnd"/>
      <w:r w:rsidRPr="001A336D">
        <w:rPr>
          <w:i/>
          <w:iCs/>
        </w:rPr>
        <w:t xml:space="preserve"> nur den kleinen Teich. Ich bin so gern darin geschwommen, und du hast ihn mir weggenommen. Gib mir meinen Teich zurück!“</w:t>
      </w:r>
    </w:p>
    <w:p w14:paraId="04E4B63E" w14:textId="77777777" w:rsidR="00CE72F2" w:rsidRDefault="00CE72F2" w:rsidP="00FB3C85">
      <w:pPr>
        <w:pStyle w:val="NurText"/>
      </w:pPr>
    </w:p>
    <w:p w14:paraId="55302E35" w14:textId="77777777" w:rsidR="00CE5D2F" w:rsidRDefault="00CE5D2F" w:rsidP="00FB3C85">
      <w:pPr>
        <w:pStyle w:val="NurText"/>
      </w:pPr>
      <w:r>
        <w:t xml:space="preserve">Dreißig Jahre nach der Erstauflage kreieren Käthe Recheis, Georg Bydlinski und Alicia Sancha ihre Geschichte völlig neu. </w:t>
      </w:r>
      <w:r w:rsidR="00CE72F2">
        <w:t>Der</w:t>
      </w:r>
      <w:r>
        <w:t xml:space="preserve"> uralte Kampf zwischen Klein und Groß, zwischen David und Goliath, gegen Bevormundung und für Gerechtigkeit</w:t>
      </w:r>
      <w:r w:rsidR="00CE72F2">
        <w:t>, verpackt in eine fantastisch-spannende Geschichte</w:t>
      </w:r>
      <w:r>
        <w:t>. Illustriert mit einzigartigen Bildern von Alicia Sancha.</w:t>
      </w:r>
    </w:p>
    <w:p w14:paraId="34697E3F" w14:textId="77777777" w:rsidR="003A1ABD" w:rsidRDefault="003A1ABD" w:rsidP="00FB3C85">
      <w:pPr>
        <w:pStyle w:val="NurText"/>
      </w:pPr>
    </w:p>
    <w:p w14:paraId="4E1D0C4E" w14:textId="77777777" w:rsidR="003A1ABD" w:rsidRDefault="003A1ABD" w:rsidP="00FB3C85">
      <w:pPr>
        <w:pStyle w:val="NurText"/>
      </w:pPr>
    </w:p>
    <w:p w14:paraId="528B995D" w14:textId="491D3583" w:rsidR="0099330E" w:rsidRPr="001A336D" w:rsidRDefault="00CE5D2F" w:rsidP="00FB3C85">
      <w:pPr>
        <w:pStyle w:val="NurText"/>
        <w:rPr>
          <w:b/>
          <w:i/>
          <w:szCs w:val="22"/>
        </w:rPr>
      </w:pPr>
      <w:r w:rsidRPr="001A336D">
        <w:rPr>
          <w:b/>
          <w:i/>
          <w:szCs w:val="22"/>
        </w:rPr>
        <w:t xml:space="preserve">Die </w:t>
      </w:r>
      <w:proofErr w:type="spellStart"/>
      <w:proofErr w:type="gramStart"/>
      <w:r w:rsidRPr="001A336D">
        <w:rPr>
          <w:b/>
          <w:i/>
          <w:szCs w:val="22"/>
        </w:rPr>
        <w:t>Autor</w:t>
      </w:r>
      <w:r w:rsidR="001A336D" w:rsidRPr="001A336D">
        <w:rPr>
          <w:b/>
          <w:i/>
          <w:szCs w:val="22"/>
        </w:rPr>
        <w:t>:inn</w:t>
      </w:r>
      <w:r w:rsidRPr="001A336D">
        <w:rPr>
          <w:b/>
          <w:i/>
          <w:szCs w:val="22"/>
        </w:rPr>
        <w:t>en</w:t>
      </w:r>
      <w:proofErr w:type="spellEnd"/>
      <w:proofErr w:type="gramEnd"/>
      <w:r w:rsidRPr="001A336D">
        <w:rPr>
          <w:b/>
          <w:i/>
          <w:szCs w:val="22"/>
        </w:rPr>
        <w:t xml:space="preserve"> und die</w:t>
      </w:r>
      <w:r w:rsidR="003A1ABD" w:rsidRPr="001A336D">
        <w:rPr>
          <w:b/>
          <w:i/>
          <w:szCs w:val="22"/>
        </w:rPr>
        <w:t xml:space="preserve"> Illustratorin</w:t>
      </w:r>
    </w:p>
    <w:p w14:paraId="50876345" w14:textId="7C8910A2" w:rsidR="00CE5D2F" w:rsidRDefault="00CE5D2F" w:rsidP="00CE72F2">
      <w:pPr>
        <w:pStyle w:val="StandardWeb"/>
        <w:shd w:val="clear" w:color="auto" w:fill="FFFFFF"/>
        <w:spacing w:before="0" w:after="0"/>
        <w:textAlignment w:val="baseline"/>
        <w:rPr>
          <w:rFonts w:ascii="Calibri" w:eastAsiaTheme="minorHAnsi" w:hAnsi="Calibri" w:cstheme="minorBidi"/>
          <w:sz w:val="22"/>
          <w:szCs w:val="21"/>
          <w:lang w:eastAsia="en-US"/>
        </w:rPr>
      </w:pPr>
      <w:r>
        <w:rPr>
          <w:rFonts w:ascii="Calibri" w:eastAsiaTheme="minorHAnsi" w:hAnsi="Calibri" w:cstheme="minorBidi"/>
          <w:smallCaps/>
          <w:sz w:val="22"/>
          <w:szCs w:val="21"/>
          <w:lang w:eastAsia="en-US"/>
        </w:rPr>
        <w:t>Käthe Recheis</w:t>
      </w:r>
      <w:r w:rsidR="007E446C" w:rsidRPr="0099330E">
        <w:rPr>
          <w:rFonts w:ascii="Calibri" w:eastAsiaTheme="minorHAnsi" w:hAnsi="Calibri" w:cstheme="minorBidi"/>
          <w:sz w:val="22"/>
          <w:szCs w:val="21"/>
          <w:lang w:eastAsia="en-US"/>
        </w:rPr>
        <w:t xml:space="preserve"> </w:t>
      </w:r>
      <w:r w:rsidR="001A336D" w:rsidRPr="001A336D">
        <w:rPr>
          <w:rFonts w:ascii="Calibri" w:eastAsiaTheme="minorHAnsi" w:hAnsi="Calibri" w:cstheme="minorBidi"/>
          <w:sz w:val="22"/>
          <w:szCs w:val="21"/>
          <w:lang w:eastAsia="en-US"/>
        </w:rPr>
        <w:t>(1928</w:t>
      </w:r>
      <w:r w:rsidR="001A336D">
        <w:rPr>
          <w:rFonts w:ascii="Calibri" w:eastAsiaTheme="minorHAnsi" w:hAnsi="Calibri" w:cstheme="minorBidi"/>
          <w:sz w:val="22"/>
          <w:szCs w:val="21"/>
          <w:lang w:eastAsia="en-US"/>
        </w:rPr>
        <w:t xml:space="preserve"> - </w:t>
      </w:r>
      <w:r w:rsidR="001A336D" w:rsidRPr="001A336D">
        <w:rPr>
          <w:rFonts w:ascii="Calibri" w:eastAsiaTheme="minorHAnsi" w:hAnsi="Calibri" w:cstheme="minorBidi"/>
          <w:sz w:val="22"/>
          <w:szCs w:val="21"/>
          <w:lang w:eastAsia="en-US"/>
        </w:rPr>
        <w:t>2015)</w:t>
      </w:r>
      <w:r w:rsidR="001A336D">
        <w:rPr>
          <w:rFonts w:ascii="Calibri" w:eastAsiaTheme="minorHAnsi" w:hAnsi="Calibri" w:cstheme="minorBidi"/>
          <w:sz w:val="22"/>
          <w:szCs w:val="21"/>
          <w:lang w:eastAsia="en-US"/>
        </w:rPr>
        <w:t xml:space="preserve"> </w:t>
      </w:r>
      <w:r w:rsidRPr="00CE72F2">
        <w:rPr>
          <w:rFonts w:ascii="Calibri" w:eastAsiaTheme="minorHAnsi" w:hAnsi="Calibri" w:cstheme="minorBidi"/>
          <w:sz w:val="22"/>
          <w:szCs w:val="21"/>
          <w:lang w:eastAsia="en-US"/>
        </w:rPr>
        <w:t>lebt</w:t>
      </w:r>
      <w:r w:rsidR="001A336D">
        <w:rPr>
          <w:rFonts w:ascii="Calibri" w:eastAsiaTheme="minorHAnsi" w:hAnsi="Calibri" w:cstheme="minorBidi"/>
          <w:sz w:val="22"/>
          <w:szCs w:val="21"/>
          <w:lang w:eastAsia="en-US"/>
        </w:rPr>
        <w:t>e</w:t>
      </w:r>
      <w:r w:rsidRPr="00CE72F2">
        <w:rPr>
          <w:rFonts w:ascii="Calibri" w:eastAsiaTheme="minorHAnsi" w:hAnsi="Calibri" w:cstheme="minorBidi"/>
          <w:sz w:val="22"/>
          <w:szCs w:val="21"/>
          <w:lang w:eastAsia="en-US"/>
        </w:rPr>
        <w:t xml:space="preserve"> seit 1961 als freie Schriftstellerin in Wien und Hörsching. Von ihren weit über 100 Büchern sind viele mittlerweile zu Kinderbuchklassikern geworden. </w:t>
      </w:r>
      <w:r w:rsidRPr="00CE5D2F">
        <w:rPr>
          <w:rFonts w:ascii="Calibri" w:eastAsiaTheme="minorHAnsi" w:hAnsi="Calibri" w:cstheme="minorBidi"/>
          <w:sz w:val="22"/>
          <w:szCs w:val="21"/>
          <w:lang w:eastAsia="en-US"/>
        </w:rPr>
        <w:t>Sie erhielt zahlreiche Auszeichnungen und Preise.</w:t>
      </w:r>
      <w:r w:rsidR="001A336D">
        <w:rPr>
          <w:rFonts w:ascii="Calibri" w:eastAsiaTheme="minorHAnsi" w:hAnsi="Calibri" w:cstheme="minorBidi"/>
          <w:sz w:val="22"/>
          <w:szCs w:val="21"/>
          <w:lang w:eastAsia="en-US"/>
        </w:rPr>
        <w:br/>
      </w:r>
    </w:p>
    <w:p w14:paraId="74F829C7" w14:textId="009AAF19" w:rsidR="00CE72F2" w:rsidRDefault="00CE72F2" w:rsidP="00CE72F2">
      <w:pPr>
        <w:pStyle w:val="StandardWeb"/>
        <w:shd w:val="clear" w:color="auto" w:fill="FFFFFF"/>
        <w:spacing w:before="0" w:after="0"/>
        <w:textAlignment w:val="baseline"/>
        <w:rPr>
          <w:rFonts w:ascii="Helvetica" w:hAnsi="Helvetica" w:cs="Helvetica"/>
          <w:color w:val="666666"/>
          <w:sz w:val="21"/>
          <w:szCs w:val="21"/>
        </w:rPr>
      </w:pPr>
      <w:r>
        <w:rPr>
          <w:rFonts w:ascii="Calibri" w:eastAsiaTheme="minorHAnsi" w:hAnsi="Calibri" w:cstheme="minorBidi"/>
          <w:smallCaps/>
          <w:sz w:val="22"/>
          <w:szCs w:val="21"/>
          <w:lang w:eastAsia="en-US"/>
        </w:rPr>
        <w:t>Georg Bydlinski</w:t>
      </w:r>
      <w:r w:rsidRPr="0099330E">
        <w:rPr>
          <w:rFonts w:ascii="Calibri" w:eastAsiaTheme="minorHAnsi" w:hAnsi="Calibri" w:cstheme="minorBidi"/>
          <w:sz w:val="22"/>
          <w:szCs w:val="21"/>
          <w:lang w:eastAsia="en-US"/>
        </w:rPr>
        <w:t xml:space="preserve">, </w:t>
      </w:r>
      <w:r w:rsidRPr="00CE72F2">
        <w:rPr>
          <w:rFonts w:ascii="Calibri" w:eastAsiaTheme="minorHAnsi" w:hAnsi="Calibri" w:cstheme="minorBidi"/>
          <w:sz w:val="22"/>
          <w:szCs w:val="21"/>
          <w:lang w:eastAsia="en-US"/>
        </w:rPr>
        <w:t>1956 in Graz geboren. Er studierte Anglistik und Religionspädagogik an der Universität Wien. Seit 19</w:t>
      </w:r>
      <w:r w:rsidR="00F64DF4">
        <w:rPr>
          <w:rFonts w:ascii="Calibri" w:eastAsiaTheme="minorHAnsi" w:hAnsi="Calibri" w:cstheme="minorBidi"/>
          <w:sz w:val="22"/>
          <w:szCs w:val="21"/>
          <w:lang w:eastAsia="en-US"/>
        </w:rPr>
        <w:t>82 ist er freier Schriftsteller,</w:t>
      </w:r>
      <w:r w:rsidRPr="00CE72F2">
        <w:rPr>
          <w:rFonts w:ascii="Calibri" w:eastAsiaTheme="minorHAnsi" w:hAnsi="Calibri" w:cstheme="minorBidi"/>
          <w:sz w:val="22"/>
          <w:szCs w:val="21"/>
          <w:lang w:eastAsia="en-US"/>
        </w:rPr>
        <w:t xml:space="preserve"> von 1982 bis 2010 war er zusätzlich Vorstandsmitglied der IG Autorinnen und Autoren. Er hat rund 70 Bücher für Kinder veröffentlicht und erhielt mehrere Auszeichnungen.</w:t>
      </w:r>
      <w:r w:rsidR="001A336D">
        <w:rPr>
          <w:rFonts w:ascii="Calibri" w:eastAsiaTheme="minorHAnsi" w:hAnsi="Calibri" w:cstheme="minorBidi"/>
          <w:sz w:val="22"/>
          <w:szCs w:val="21"/>
          <w:lang w:eastAsia="en-US"/>
        </w:rPr>
        <w:br/>
      </w:r>
    </w:p>
    <w:p w14:paraId="6F679DB8" w14:textId="43555353" w:rsidR="00CE72F2" w:rsidRPr="00CE72F2" w:rsidRDefault="00CE72F2" w:rsidP="00CE72F2">
      <w:pPr>
        <w:pStyle w:val="StandardWeb"/>
        <w:shd w:val="clear" w:color="auto" w:fill="FFFFFF"/>
        <w:spacing w:before="0" w:after="0"/>
        <w:textAlignment w:val="baseline"/>
        <w:rPr>
          <w:rFonts w:ascii="Helvetica" w:hAnsi="Helvetica" w:cs="Helvetica"/>
          <w:color w:val="666666"/>
          <w:sz w:val="21"/>
          <w:szCs w:val="21"/>
        </w:rPr>
      </w:pPr>
      <w:r>
        <w:rPr>
          <w:rFonts w:ascii="Calibri" w:eastAsiaTheme="minorHAnsi" w:hAnsi="Calibri" w:cstheme="minorBidi"/>
          <w:smallCaps/>
          <w:sz w:val="22"/>
          <w:szCs w:val="21"/>
          <w:lang w:eastAsia="en-US"/>
        </w:rPr>
        <w:t>Alicia Sancha</w:t>
      </w:r>
      <w:r w:rsidRPr="0099330E">
        <w:rPr>
          <w:rFonts w:ascii="Calibri" w:eastAsiaTheme="minorHAnsi" w:hAnsi="Calibri" w:cstheme="minorBidi"/>
          <w:sz w:val="22"/>
          <w:szCs w:val="21"/>
          <w:lang w:eastAsia="en-US"/>
        </w:rPr>
        <w:t xml:space="preserve">, </w:t>
      </w:r>
      <w:r w:rsidRPr="00CE72F2">
        <w:rPr>
          <w:rFonts w:ascii="Calibri" w:eastAsiaTheme="minorHAnsi" w:hAnsi="Calibri" w:cstheme="minorBidi"/>
          <w:sz w:val="22"/>
          <w:szCs w:val="21"/>
          <w:lang w:eastAsia="en-US"/>
        </w:rPr>
        <w:t>1950 in Bulgarien geboren. Nach ihrem Kunststudium in Berlin bei Peter Janssen und nach mehreren Jahren in London und Madrid lebt sie seit 1978 in Wien. Hier arbeitet sie als freie Künstlerin, Illustratorin und Bühnenbildnerin. Für Käthe Recheis ha</w:t>
      </w:r>
      <w:r w:rsidR="001A336D">
        <w:rPr>
          <w:rFonts w:ascii="Calibri" w:eastAsiaTheme="minorHAnsi" w:hAnsi="Calibri" w:cstheme="minorBidi"/>
          <w:sz w:val="22"/>
          <w:szCs w:val="21"/>
          <w:lang w:eastAsia="en-US"/>
        </w:rPr>
        <w:t>t</w:t>
      </w:r>
      <w:r w:rsidRPr="00CE72F2">
        <w:rPr>
          <w:rFonts w:ascii="Calibri" w:eastAsiaTheme="minorHAnsi" w:hAnsi="Calibri" w:cstheme="minorBidi"/>
          <w:sz w:val="22"/>
          <w:szCs w:val="21"/>
          <w:lang w:eastAsia="en-US"/>
        </w:rPr>
        <w:t>t</w:t>
      </w:r>
      <w:r w:rsidR="001A336D">
        <w:rPr>
          <w:rFonts w:ascii="Calibri" w:eastAsiaTheme="minorHAnsi" w:hAnsi="Calibri" w:cstheme="minorBidi"/>
          <w:sz w:val="22"/>
          <w:szCs w:val="21"/>
          <w:lang w:eastAsia="en-US"/>
        </w:rPr>
        <w:t>e</w:t>
      </w:r>
      <w:r w:rsidRPr="00CE72F2">
        <w:rPr>
          <w:rFonts w:ascii="Calibri" w:eastAsiaTheme="minorHAnsi" w:hAnsi="Calibri" w:cstheme="minorBidi"/>
          <w:sz w:val="22"/>
          <w:szCs w:val="21"/>
          <w:lang w:eastAsia="en-US"/>
        </w:rPr>
        <w:t xml:space="preserve"> sie bereits mehrere </w:t>
      </w:r>
      <w:r w:rsidR="001A336D">
        <w:rPr>
          <w:rFonts w:ascii="Calibri" w:eastAsiaTheme="minorHAnsi" w:hAnsi="Calibri" w:cstheme="minorBidi"/>
          <w:sz w:val="22"/>
          <w:szCs w:val="21"/>
          <w:lang w:eastAsia="en-US"/>
        </w:rPr>
        <w:t>Geschichten</w:t>
      </w:r>
      <w:r w:rsidRPr="00CE72F2">
        <w:rPr>
          <w:rFonts w:ascii="Calibri" w:eastAsiaTheme="minorHAnsi" w:hAnsi="Calibri" w:cstheme="minorBidi"/>
          <w:sz w:val="22"/>
          <w:szCs w:val="21"/>
          <w:lang w:eastAsia="en-US"/>
        </w:rPr>
        <w:t xml:space="preserve"> illustriert.</w:t>
      </w:r>
    </w:p>
    <w:sectPr w:rsidR="00CE72F2" w:rsidRPr="00CE72F2" w:rsidSect="00BA77E5">
      <w:headerReference w:type="default" r:id="rId8"/>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C895" w14:textId="77777777" w:rsidR="0047132F" w:rsidRDefault="0047132F">
      <w:r>
        <w:separator/>
      </w:r>
    </w:p>
  </w:endnote>
  <w:endnote w:type="continuationSeparator" w:id="0">
    <w:p w14:paraId="23DE353B" w14:textId="77777777" w:rsidR="0047132F" w:rsidRDefault="0047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modern"/>
    <w:notTrueType/>
    <w:pitch w:val="variable"/>
    <w:sig w:usb0="A000002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8D2A" w14:textId="77777777" w:rsidR="0047132F" w:rsidRDefault="0047132F">
      <w:r>
        <w:separator/>
      </w:r>
    </w:p>
  </w:footnote>
  <w:footnote w:type="continuationSeparator" w:id="0">
    <w:p w14:paraId="513DC33A" w14:textId="77777777" w:rsidR="0047132F" w:rsidRDefault="0047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36EB" w14:textId="77777777" w:rsidR="00572D06" w:rsidRDefault="00572D06" w:rsidP="00572D06">
    <w:pPr>
      <w:pStyle w:val="berschrift3"/>
      <w:jc w:val="left"/>
      <w:rPr>
        <w:rFonts w:ascii="Calibri" w:hAnsi="Calibri" w:cs="Calibri"/>
      </w:rPr>
    </w:pPr>
  </w:p>
  <w:p w14:paraId="533CBC19" w14:textId="77777777" w:rsidR="00380F9D" w:rsidRPr="00572D06" w:rsidRDefault="00572D06" w:rsidP="00572D06">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362" w:hanging="360"/>
      </w:pPr>
      <w:rPr>
        <w:rFonts w:ascii="Calibri" w:hAnsi="Calibri"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44513920">
    <w:abstractNumId w:val="0"/>
  </w:num>
  <w:num w:numId="2" w16cid:durableId="2015524405">
    <w:abstractNumId w:val="1"/>
  </w:num>
  <w:num w:numId="3" w16cid:durableId="1944993675">
    <w:abstractNumId w:val="3"/>
  </w:num>
  <w:num w:numId="4" w16cid:durableId="1632517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434FD"/>
    <w:rsid w:val="00066993"/>
    <w:rsid w:val="00074651"/>
    <w:rsid w:val="00096CE3"/>
    <w:rsid w:val="000A2181"/>
    <w:rsid w:val="000A3371"/>
    <w:rsid w:val="000B02AB"/>
    <w:rsid w:val="000B705B"/>
    <w:rsid w:val="000C18B7"/>
    <w:rsid w:val="000D4BC3"/>
    <w:rsid w:val="000D6523"/>
    <w:rsid w:val="001059B1"/>
    <w:rsid w:val="00147F07"/>
    <w:rsid w:val="00182CA8"/>
    <w:rsid w:val="001A336D"/>
    <w:rsid w:val="001D4D44"/>
    <w:rsid w:val="001E5711"/>
    <w:rsid w:val="002042A6"/>
    <w:rsid w:val="0022583B"/>
    <w:rsid w:val="00226AC2"/>
    <w:rsid w:val="00236256"/>
    <w:rsid w:val="00241BD3"/>
    <w:rsid w:val="00246DED"/>
    <w:rsid w:val="002531F9"/>
    <w:rsid w:val="00266F08"/>
    <w:rsid w:val="0027173B"/>
    <w:rsid w:val="00274A78"/>
    <w:rsid w:val="002A68AD"/>
    <w:rsid w:val="002E55E0"/>
    <w:rsid w:val="002F1E94"/>
    <w:rsid w:val="0032176D"/>
    <w:rsid w:val="00334765"/>
    <w:rsid w:val="0037622A"/>
    <w:rsid w:val="00380F9D"/>
    <w:rsid w:val="00381683"/>
    <w:rsid w:val="003A1ABD"/>
    <w:rsid w:val="003C0A86"/>
    <w:rsid w:val="003D1C70"/>
    <w:rsid w:val="003F1EB9"/>
    <w:rsid w:val="003F4FC7"/>
    <w:rsid w:val="0041719A"/>
    <w:rsid w:val="00455972"/>
    <w:rsid w:val="00464E74"/>
    <w:rsid w:val="0047132F"/>
    <w:rsid w:val="00477FBD"/>
    <w:rsid w:val="004A210D"/>
    <w:rsid w:val="004C360D"/>
    <w:rsid w:val="004E0525"/>
    <w:rsid w:val="004E3B24"/>
    <w:rsid w:val="00527F55"/>
    <w:rsid w:val="00556D33"/>
    <w:rsid w:val="0056708F"/>
    <w:rsid w:val="00572D06"/>
    <w:rsid w:val="005C190F"/>
    <w:rsid w:val="005D32CC"/>
    <w:rsid w:val="0060454C"/>
    <w:rsid w:val="006332E9"/>
    <w:rsid w:val="006552A9"/>
    <w:rsid w:val="00665EF4"/>
    <w:rsid w:val="006663D5"/>
    <w:rsid w:val="00671DB4"/>
    <w:rsid w:val="006971A6"/>
    <w:rsid w:val="006B29EF"/>
    <w:rsid w:val="006C6C30"/>
    <w:rsid w:val="006E39AF"/>
    <w:rsid w:val="006F3A52"/>
    <w:rsid w:val="006F4FEA"/>
    <w:rsid w:val="00737AD5"/>
    <w:rsid w:val="00752F15"/>
    <w:rsid w:val="007569B1"/>
    <w:rsid w:val="00756ED0"/>
    <w:rsid w:val="00776ED9"/>
    <w:rsid w:val="007912DD"/>
    <w:rsid w:val="007A53FC"/>
    <w:rsid w:val="007C4E56"/>
    <w:rsid w:val="007D5D69"/>
    <w:rsid w:val="007E446C"/>
    <w:rsid w:val="0081167D"/>
    <w:rsid w:val="00821DCF"/>
    <w:rsid w:val="008626B6"/>
    <w:rsid w:val="008831E7"/>
    <w:rsid w:val="008933CE"/>
    <w:rsid w:val="0090746E"/>
    <w:rsid w:val="00910D47"/>
    <w:rsid w:val="00910DE0"/>
    <w:rsid w:val="00941168"/>
    <w:rsid w:val="009856A9"/>
    <w:rsid w:val="00991EF6"/>
    <w:rsid w:val="0099330E"/>
    <w:rsid w:val="009B080D"/>
    <w:rsid w:val="009C537B"/>
    <w:rsid w:val="009F4CC1"/>
    <w:rsid w:val="00A1711E"/>
    <w:rsid w:val="00A446F9"/>
    <w:rsid w:val="00A46625"/>
    <w:rsid w:val="00A95039"/>
    <w:rsid w:val="00AD2CFC"/>
    <w:rsid w:val="00B26C7C"/>
    <w:rsid w:val="00B50820"/>
    <w:rsid w:val="00B63F31"/>
    <w:rsid w:val="00B65A89"/>
    <w:rsid w:val="00B751D7"/>
    <w:rsid w:val="00B84C5A"/>
    <w:rsid w:val="00B9018A"/>
    <w:rsid w:val="00BA77E5"/>
    <w:rsid w:val="00BC634B"/>
    <w:rsid w:val="00C343AB"/>
    <w:rsid w:val="00C838FC"/>
    <w:rsid w:val="00CE5D2F"/>
    <w:rsid w:val="00CE72F2"/>
    <w:rsid w:val="00D1217D"/>
    <w:rsid w:val="00D15C7E"/>
    <w:rsid w:val="00D50B90"/>
    <w:rsid w:val="00D62211"/>
    <w:rsid w:val="00D66BF8"/>
    <w:rsid w:val="00D719D1"/>
    <w:rsid w:val="00D91E5D"/>
    <w:rsid w:val="00D937FD"/>
    <w:rsid w:val="00DC12D4"/>
    <w:rsid w:val="00DE64C8"/>
    <w:rsid w:val="00E53263"/>
    <w:rsid w:val="00E6485F"/>
    <w:rsid w:val="00E76BA7"/>
    <w:rsid w:val="00EC2062"/>
    <w:rsid w:val="00EF4059"/>
    <w:rsid w:val="00EF5F7F"/>
    <w:rsid w:val="00F21FA9"/>
    <w:rsid w:val="00F26419"/>
    <w:rsid w:val="00F31F65"/>
    <w:rsid w:val="00F35FBE"/>
    <w:rsid w:val="00F64DF4"/>
    <w:rsid w:val="00F82C72"/>
    <w:rsid w:val="00FB0FAF"/>
    <w:rsid w:val="00FB3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C741"/>
  <w15:docId w15:val="{EEDC4BC2-2555-4783-BFA2-DC67026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28055392">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96432">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269779133">
      <w:bodyDiv w:val="1"/>
      <w:marLeft w:val="0"/>
      <w:marRight w:val="0"/>
      <w:marTop w:val="0"/>
      <w:marBottom w:val="0"/>
      <w:divBdr>
        <w:top w:val="none" w:sz="0" w:space="0" w:color="auto"/>
        <w:left w:val="none" w:sz="0" w:space="0" w:color="auto"/>
        <w:bottom w:val="none" w:sz="0" w:space="0" w:color="auto"/>
        <w:right w:val="none" w:sz="0" w:space="0" w:color="auto"/>
      </w:divBdr>
    </w:div>
    <w:div w:id="1775128239">
      <w:bodyDiv w:val="1"/>
      <w:marLeft w:val="0"/>
      <w:marRight w:val="0"/>
      <w:marTop w:val="0"/>
      <w:marBottom w:val="0"/>
      <w:divBdr>
        <w:top w:val="none" w:sz="0" w:space="0" w:color="auto"/>
        <w:left w:val="none" w:sz="0" w:space="0" w:color="auto"/>
        <w:bottom w:val="none" w:sz="0" w:space="0" w:color="auto"/>
        <w:right w:val="none" w:sz="0" w:space="0" w:color="auto"/>
      </w:divBdr>
    </w:div>
    <w:div w:id="2064870183">
      <w:bodyDiv w:val="1"/>
      <w:marLeft w:val="0"/>
      <w:marRight w:val="0"/>
      <w:marTop w:val="0"/>
      <w:marBottom w:val="0"/>
      <w:divBdr>
        <w:top w:val="none" w:sz="0" w:space="0" w:color="auto"/>
        <w:left w:val="none" w:sz="0" w:space="0" w:color="auto"/>
        <w:bottom w:val="none" w:sz="0" w:space="0" w:color="auto"/>
        <w:right w:val="none" w:sz="0" w:space="0" w:color="auto"/>
      </w:divBdr>
    </w:div>
    <w:div w:id="20798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6</cp:revision>
  <cp:lastPrinted>2014-06-06T07:18:00Z</cp:lastPrinted>
  <dcterms:created xsi:type="dcterms:W3CDTF">2014-06-06T07:54:00Z</dcterms:created>
  <dcterms:modified xsi:type="dcterms:W3CDTF">2023-08-21T12:57:00Z</dcterms:modified>
</cp:coreProperties>
</file>