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FC3E13">
      <w:pPr>
        <w:pStyle w:val="Kopfzeile"/>
        <w:tabs>
          <w:tab w:val="clear" w:pos="4536"/>
          <w:tab w:val="clear" w:pos="9072"/>
          <w:tab w:val="left" w:pos="7797"/>
        </w:tabs>
        <w:rPr>
          <w:rFonts w:ascii="Calibri" w:hAnsi="Calibri" w:cs="Calibri"/>
          <w:sz w:val="22"/>
          <w:szCs w:val="22"/>
          <w:lang w:val="de-AT"/>
        </w:rPr>
      </w:pPr>
    </w:p>
    <w:p w:rsidR="00FC3E13" w:rsidRDefault="00FC3E13" w:rsidP="00FC3E13">
      <w:pPr>
        <w:tabs>
          <w:tab w:val="left" w:pos="7797"/>
        </w:tabs>
        <w:rPr>
          <w:rFonts w:ascii="Calibri" w:hAnsi="Calibri"/>
          <w:noProof/>
          <w:lang w:val="de-AT" w:eastAsia="de-AT"/>
        </w:rPr>
      </w:pPr>
    </w:p>
    <w:p w:rsidR="00D50B90" w:rsidRPr="00841E4D" w:rsidRDefault="00841E4D" w:rsidP="00FC3E13">
      <w:pPr>
        <w:tabs>
          <w:tab w:val="left" w:pos="7797"/>
        </w:tabs>
        <w:rPr>
          <w:rFonts w:ascii="Calibri" w:hAnsi="Calibri"/>
          <w:noProof/>
          <w:lang w:val="de-AT" w:eastAsia="de-AT"/>
        </w:rPr>
      </w:pPr>
      <w:bookmarkStart w:id="0" w:name="_GoBack"/>
      <w:r w:rsidRPr="00841E4D">
        <w:rPr>
          <w:rFonts w:ascii="Calibri" w:hAnsi="Calibri"/>
          <w:noProof/>
          <w:lang w:val="de-AT" w:eastAsia="de-AT"/>
        </w:rPr>
        <w:drawing>
          <wp:anchor distT="0" distB="0" distL="114300" distR="114300" simplePos="0" relativeHeight="251657215" behindDoc="0" locked="0" layoutInCell="1" allowOverlap="1" wp14:anchorId="7B11972B" wp14:editId="6CE14909">
            <wp:simplePos x="0" y="0"/>
            <wp:positionH relativeFrom="margin">
              <wp:posOffset>3164840</wp:posOffset>
            </wp:positionH>
            <wp:positionV relativeFrom="paragraph">
              <wp:posOffset>44271</wp:posOffset>
            </wp:positionV>
            <wp:extent cx="2409438" cy="1687830"/>
            <wp:effectExtent l="57150" t="57150" r="105410" b="1219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438" cy="1687830"/>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End w:id="0"/>
      <w:r w:rsidRPr="00841E4D">
        <w:rPr>
          <w:rFonts w:ascii="Calibri" w:hAnsi="Calibri"/>
          <w:noProof/>
          <w:lang w:val="de-AT" w:eastAsia="de-AT"/>
        </w:rPr>
        <w:t>Franz-Joseph</w:t>
      </w:r>
      <w:r>
        <w:rPr>
          <w:rFonts w:ascii="Calibri" w:hAnsi="Calibri"/>
          <w:noProof/>
          <w:lang w:val="de-AT" w:eastAsia="de-AT"/>
        </w:rPr>
        <w:t xml:space="preserve"> Huainigg</w:t>
      </w:r>
      <w:r w:rsidR="00B24595">
        <w:rPr>
          <w:rFonts w:ascii="Calibri" w:hAnsi="Calibri"/>
          <w:noProof/>
          <w:lang w:val="de-AT" w:eastAsia="de-AT"/>
        </w:rPr>
        <w:t xml:space="preserve"> </w:t>
      </w:r>
      <w:r w:rsidR="00986FB7">
        <w:rPr>
          <w:rFonts w:ascii="Calibri" w:hAnsi="Calibri"/>
          <w:noProof/>
          <w:lang w:val="de-AT" w:eastAsia="de-AT"/>
        </w:rPr>
        <w:t xml:space="preserve">| </w:t>
      </w:r>
      <w:r>
        <w:rPr>
          <w:rFonts w:ascii="Calibri" w:hAnsi="Calibri"/>
          <w:noProof/>
          <w:lang w:val="de-AT" w:eastAsia="de-AT"/>
        </w:rPr>
        <w:t>Verena Hochleitner</w:t>
      </w:r>
      <w:r w:rsidR="00986FB7">
        <w:rPr>
          <w:rFonts w:ascii="Calibri" w:hAnsi="Calibri"/>
          <w:noProof/>
          <w:lang w:val="de-AT" w:eastAsia="de-AT"/>
        </w:rPr>
        <w:t xml:space="preserve"> </w:t>
      </w:r>
    </w:p>
    <w:p w:rsidR="00D50B90" w:rsidRPr="00610C8D" w:rsidRDefault="00841E4D" w:rsidP="00FC3E13">
      <w:pPr>
        <w:tabs>
          <w:tab w:val="left" w:pos="7797"/>
        </w:tabs>
        <w:rPr>
          <w:rFonts w:ascii="Calibri" w:hAnsi="Calibri"/>
          <w:b/>
          <w:sz w:val="28"/>
          <w:szCs w:val="28"/>
        </w:rPr>
      </w:pPr>
      <w:r>
        <w:rPr>
          <w:rFonts w:ascii="Calibri" w:hAnsi="Calibri"/>
          <w:b/>
          <w:noProof/>
          <w:sz w:val="28"/>
          <w:szCs w:val="28"/>
          <w:lang w:val="de-AT" w:eastAsia="de-AT"/>
        </w:rPr>
        <w:t>Jakob &amp; das Rote Buch</w:t>
      </w:r>
    </w:p>
    <w:p w:rsidR="00D50B90" w:rsidRPr="00610C8D" w:rsidRDefault="00D50B90" w:rsidP="00FC3E13">
      <w:pPr>
        <w:tabs>
          <w:tab w:val="left" w:pos="7797"/>
        </w:tabs>
        <w:rPr>
          <w:rFonts w:ascii="Calibri" w:hAnsi="Calibri"/>
        </w:rPr>
      </w:pPr>
    </w:p>
    <w:p w:rsidR="00B26C7C" w:rsidRPr="00B24595" w:rsidRDefault="00841E4D" w:rsidP="00FC3E13">
      <w:pPr>
        <w:tabs>
          <w:tab w:val="left" w:pos="7797"/>
        </w:tabs>
        <w:rPr>
          <w:rFonts w:ascii="Calibri" w:hAnsi="Calibri"/>
          <w:i/>
        </w:rPr>
      </w:pPr>
      <w:r w:rsidRPr="00B24595">
        <w:rPr>
          <w:rFonts w:ascii="Calibri" w:hAnsi="Calibri"/>
          <w:i/>
        </w:rPr>
        <w:t xml:space="preserve">32 </w:t>
      </w:r>
      <w:r w:rsidR="00D50B90" w:rsidRPr="00B24595">
        <w:rPr>
          <w:rFonts w:ascii="Calibri" w:hAnsi="Calibri"/>
          <w:i/>
        </w:rPr>
        <w:t>Seiten,</w:t>
      </w:r>
      <w:r w:rsidR="00B26C7C" w:rsidRPr="00B24595">
        <w:rPr>
          <w:rFonts w:ascii="Calibri" w:hAnsi="Calibri"/>
          <w:i/>
        </w:rPr>
        <w:t xml:space="preserve"> durchgehend farbig illustriert</w:t>
      </w:r>
    </w:p>
    <w:p w:rsidR="00D50B90" w:rsidRPr="00B24595" w:rsidRDefault="00841E4D" w:rsidP="00FC3E13">
      <w:pPr>
        <w:tabs>
          <w:tab w:val="left" w:pos="7797"/>
        </w:tabs>
        <w:rPr>
          <w:rFonts w:ascii="Calibri" w:hAnsi="Calibri"/>
          <w:i/>
        </w:rPr>
      </w:pPr>
      <w:r w:rsidRPr="00B24595">
        <w:rPr>
          <w:rFonts w:ascii="Calibri" w:hAnsi="Calibri"/>
          <w:i/>
        </w:rPr>
        <w:t>2</w:t>
      </w:r>
      <w:r w:rsidR="00E841AD" w:rsidRPr="00B24595">
        <w:rPr>
          <w:rFonts w:ascii="Calibri" w:hAnsi="Calibri"/>
          <w:i/>
        </w:rPr>
        <w:t>8</w:t>
      </w:r>
      <w:r w:rsidR="00986FB7" w:rsidRPr="00B24595">
        <w:rPr>
          <w:rFonts w:ascii="Calibri" w:hAnsi="Calibri"/>
          <w:i/>
        </w:rPr>
        <w:t>,</w:t>
      </w:r>
      <w:r w:rsidR="00B75C77" w:rsidRPr="00B24595">
        <w:rPr>
          <w:rFonts w:ascii="Calibri" w:hAnsi="Calibri"/>
          <w:i/>
        </w:rPr>
        <w:t>5</w:t>
      </w:r>
      <w:r w:rsidR="00D50B90" w:rsidRPr="00B24595">
        <w:rPr>
          <w:rFonts w:ascii="Calibri" w:hAnsi="Calibri"/>
          <w:i/>
        </w:rPr>
        <w:t xml:space="preserve"> x </w:t>
      </w:r>
      <w:r w:rsidRPr="00B24595">
        <w:rPr>
          <w:rFonts w:ascii="Calibri" w:hAnsi="Calibri"/>
          <w:i/>
        </w:rPr>
        <w:t>20</w:t>
      </w:r>
      <w:r w:rsidR="00E841AD" w:rsidRPr="00B24595">
        <w:rPr>
          <w:rFonts w:ascii="Calibri" w:hAnsi="Calibri"/>
          <w:i/>
        </w:rPr>
        <w:t>,5</w:t>
      </w:r>
      <w:r w:rsidR="00D50B90" w:rsidRPr="00B24595">
        <w:rPr>
          <w:rFonts w:ascii="Calibri" w:hAnsi="Calibri"/>
          <w:i/>
        </w:rPr>
        <w:t xml:space="preserve"> cm</w:t>
      </w:r>
      <w:r w:rsidR="00B75C77" w:rsidRPr="00B24595">
        <w:rPr>
          <w:rFonts w:ascii="Calibri" w:hAnsi="Calibri"/>
          <w:i/>
        </w:rPr>
        <w:t>;</w:t>
      </w:r>
      <w:r w:rsidR="00D50B90" w:rsidRPr="00B24595">
        <w:rPr>
          <w:rFonts w:ascii="Calibri" w:hAnsi="Calibri"/>
          <w:i/>
        </w:rPr>
        <w:t xml:space="preserve"> </w:t>
      </w:r>
      <w:r w:rsidR="00986FB7" w:rsidRPr="00B24595">
        <w:rPr>
          <w:rFonts w:ascii="Calibri" w:hAnsi="Calibri"/>
          <w:i/>
        </w:rPr>
        <w:t>gebunden</w:t>
      </w:r>
    </w:p>
    <w:p w:rsidR="00246DED" w:rsidRPr="00B24595" w:rsidRDefault="00246DED" w:rsidP="00FC3E13">
      <w:pPr>
        <w:tabs>
          <w:tab w:val="left" w:pos="7797"/>
        </w:tabs>
        <w:rPr>
          <w:rFonts w:ascii="Calibri" w:hAnsi="Calibri"/>
          <w:i/>
        </w:rPr>
      </w:pPr>
      <w:proofErr w:type="spellStart"/>
      <w:r w:rsidRPr="00B24595">
        <w:rPr>
          <w:rFonts w:ascii="Calibri" w:hAnsi="Calibri"/>
          <w:i/>
        </w:rPr>
        <w:t>Tyr</w:t>
      </w:r>
      <w:r w:rsidR="00841E4D" w:rsidRPr="00B24595">
        <w:rPr>
          <w:rFonts w:ascii="Calibri" w:hAnsi="Calibri"/>
          <w:i/>
        </w:rPr>
        <w:t>olia</w:t>
      </w:r>
      <w:proofErr w:type="spellEnd"/>
      <w:r w:rsidR="00841E4D" w:rsidRPr="00B24595">
        <w:rPr>
          <w:rFonts w:ascii="Calibri" w:hAnsi="Calibri"/>
          <w:i/>
        </w:rPr>
        <w:t>-Verlag, Innsbruck</w:t>
      </w:r>
      <w:r w:rsidR="00277169">
        <w:rPr>
          <w:rFonts w:ascii="Calibri" w:hAnsi="Calibri"/>
          <w:i/>
        </w:rPr>
        <w:t>–</w:t>
      </w:r>
      <w:r w:rsidR="00841E4D" w:rsidRPr="00B24595">
        <w:rPr>
          <w:rFonts w:ascii="Calibri" w:hAnsi="Calibri"/>
          <w:i/>
        </w:rPr>
        <w:t>Wien 2012</w:t>
      </w:r>
    </w:p>
    <w:p w:rsidR="00D50B90" w:rsidRPr="00B24595" w:rsidRDefault="00D50B90" w:rsidP="00FC3E13">
      <w:pPr>
        <w:tabs>
          <w:tab w:val="left" w:pos="2977"/>
        </w:tabs>
        <w:rPr>
          <w:rFonts w:ascii="Calibri" w:hAnsi="Calibri"/>
          <w:i/>
        </w:rPr>
      </w:pPr>
      <w:r w:rsidRPr="00B24595">
        <w:rPr>
          <w:rFonts w:ascii="Calibri" w:hAnsi="Calibri"/>
          <w:i/>
        </w:rPr>
        <w:t>ISBN 978-3-7022-</w:t>
      </w:r>
      <w:r w:rsidR="00841E4D" w:rsidRPr="00B24595">
        <w:rPr>
          <w:rFonts w:ascii="Calibri" w:hAnsi="Calibri"/>
          <w:i/>
        </w:rPr>
        <w:t>3373-0</w:t>
      </w:r>
      <w:r w:rsidR="00380F9D" w:rsidRPr="00B24595">
        <w:rPr>
          <w:rFonts w:ascii="Calibri" w:hAnsi="Calibri"/>
          <w:i/>
        </w:rPr>
        <w:tab/>
      </w:r>
    </w:p>
    <w:p w:rsidR="00B63F31" w:rsidRPr="00B24595" w:rsidRDefault="0099330E" w:rsidP="00FC3E13">
      <w:pPr>
        <w:tabs>
          <w:tab w:val="left" w:pos="2977"/>
        </w:tabs>
        <w:rPr>
          <w:rFonts w:ascii="Calibri" w:hAnsi="Calibri"/>
          <w:i/>
        </w:rPr>
      </w:pPr>
      <w:r w:rsidRPr="00B24595">
        <w:rPr>
          <w:rFonts w:ascii="Calibri" w:hAnsi="Calibri"/>
          <w:i/>
        </w:rPr>
        <w:t xml:space="preserve">€ </w:t>
      </w:r>
      <w:r w:rsidR="00B75C77" w:rsidRPr="00B24595">
        <w:rPr>
          <w:rFonts w:ascii="Calibri" w:hAnsi="Calibri"/>
          <w:i/>
        </w:rPr>
        <w:t>1</w:t>
      </w:r>
      <w:r w:rsidR="00841E4D" w:rsidRPr="00B24595">
        <w:rPr>
          <w:rFonts w:ascii="Calibri" w:hAnsi="Calibri"/>
          <w:i/>
        </w:rPr>
        <w:t>4</w:t>
      </w:r>
      <w:r w:rsidR="00380F9D" w:rsidRPr="00B24595">
        <w:rPr>
          <w:rFonts w:ascii="Calibri" w:hAnsi="Calibri"/>
          <w:i/>
        </w:rPr>
        <w:t>,9</w:t>
      </w:r>
      <w:r w:rsidR="00986FB7" w:rsidRPr="00B24595">
        <w:rPr>
          <w:rFonts w:ascii="Calibri" w:hAnsi="Calibri"/>
          <w:i/>
        </w:rPr>
        <w:t>0</w:t>
      </w:r>
      <w:r w:rsidR="004C360D" w:rsidRPr="00B24595">
        <w:rPr>
          <w:rFonts w:ascii="Calibri" w:hAnsi="Calibri"/>
          <w:i/>
        </w:rPr>
        <w:tab/>
      </w:r>
    </w:p>
    <w:p w:rsidR="00D50B90" w:rsidRPr="00B24595" w:rsidRDefault="007569B1" w:rsidP="00FC3E13">
      <w:pPr>
        <w:tabs>
          <w:tab w:val="left" w:pos="7797"/>
        </w:tabs>
        <w:rPr>
          <w:rFonts w:ascii="Calibri" w:hAnsi="Calibri"/>
          <w:i/>
        </w:rPr>
      </w:pPr>
      <w:r w:rsidRPr="00B24595">
        <w:rPr>
          <w:rFonts w:ascii="Calibri" w:hAnsi="Calibri"/>
          <w:i/>
        </w:rPr>
        <w:t>A</w:t>
      </w:r>
      <w:r w:rsidR="00B75C77" w:rsidRPr="00B24595">
        <w:rPr>
          <w:rFonts w:ascii="Calibri" w:hAnsi="Calibri"/>
          <w:i/>
        </w:rPr>
        <w:t xml:space="preserve">b </w:t>
      </w:r>
      <w:r w:rsidR="00841E4D" w:rsidRPr="00B24595">
        <w:rPr>
          <w:rFonts w:ascii="Calibri" w:hAnsi="Calibri"/>
          <w:i/>
        </w:rPr>
        <w:t>6</w:t>
      </w:r>
      <w:r w:rsidR="0099330E" w:rsidRPr="00B24595">
        <w:rPr>
          <w:rFonts w:ascii="Calibri" w:hAnsi="Calibri"/>
          <w:i/>
        </w:rPr>
        <w:t xml:space="preserve"> </w:t>
      </w:r>
      <w:r w:rsidR="00B75C77" w:rsidRPr="00B24595">
        <w:rPr>
          <w:rFonts w:ascii="Calibri" w:hAnsi="Calibri"/>
          <w:i/>
        </w:rPr>
        <w:t>Jahren</w:t>
      </w:r>
    </w:p>
    <w:p w:rsidR="00FC3E13" w:rsidRDefault="00FC3E13" w:rsidP="00FC3E13">
      <w:pPr>
        <w:tabs>
          <w:tab w:val="left" w:pos="7797"/>
        </w:tabs>
        <w:rPr>
          <w:rFonts w:ascii="Calibri" w:hAnsi="Calibri" w:cs="Calibri"/>
          <w:b/>
          <w:sz w:val="28"/>
        </w:rPr>
      </w:pPr>
    </w:p>
    <w:p w:rsidR="00AC4616" w:rsidRDefault="00AC4616" w:rsidP="00FC3E13">
      <w:pPr>
        <w:tabs>
          <w:tab w:val="left" w:pos="7797"/>
        </w:tabs>
        <w:rPr>
          <w:rFonts w:ascii="Calibri" w:hAnsi="Calibri" w:cs="Calibri"/>
          <w:b/>
          <w:sz w:val="28"/>
        </w:rPr>
      </w:pPr>
    </w:p>
    <w:p w:rsidR="00E841AD" w:rsidRDefault="00841E4D" w:rsidP="00FC3E13">
      <w:pPr>
        <w:tabs>
          <w:tab w:val="left" w:pos="7797"/>
        </w:tabs>
        <w:rPr>
          <w:rFonts w:ascii="Calibri" w:hAnsi="Calibri" w:cs="Calibri"/>
          <w:b/>
          <w:sz w:val="28"/>
        </w:rPr>
      </w:pPr>
      <w:r>
        <w:rPr>
          <w:rFonts w:ascii="Calibri" w:hAnsi="Calibri" w:cs="Calibri"/>
          <w:b/>
          <w:sz w:val="28"/>
        </w:rPr>
        <w:t>Warum konnte ich nicht bei euch bleiben?</w:t>
      </w:r>
    </w:p>
    <w:p w:rsidR="0099330E" w:rsidRPr="00A7627B" w:rsidRDefault="0099330E" w:rsidP="00A7627B">
      <w:pPr>
        <w:pStyle w:val="NurText"/>
        <w:rPr>
          <w:rFonts w:eastAsia="Times New Roman" w:cs="Calibri"/>
          <w:szCs w:val="22"/>
          <w:lang w:eastAsia="de-AT"/>
        </w:rPr>
      </w:pPr>
    </w:p>
    <w:p w:rsidR="00C1430A" w:rsidRDefault="00841E4D" w:rsidP="00E841AD">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Jakob hat eigentlich drei</w:t>
      </w:r>
      <w:r w:rsidR="00B24595">
        <w:rPr>
          <w:rFonts w:ascii="Calibri" w:hAnsi="Calibri" w:cs="Calibri"/>
          <w:sz w:val="22"/>
          <w:szCs w:val="22"/>
          <w:lang w:val="de-AT" w:eastAsia="de-AT"/>
        </w:rPr>
        <w:t xml:space="preserve"> </w:t>
      </w:r>
      <w:r>
        <w:rPr>
          <w:rFonts w:ascii="Calibri" w:hAnsi="Calibri" w:cs="Calibri"/>
          <w:sz w:val="22"/>
          <w:szCs w:val="22"/>
          <w:lang w:val="de-AT" w:eastAsia="de-AT"/>
        </w:rPr>
        <w:t>Mütter: eine leibliche Mutter, die er manchmal im Besuchskaffee treffen kann. Eine Krisenpflegemutter, die damals ganz schnell geholfen hat, als Jakob dringend ein Zuhause brauchte. Und seine jetzige Pflegemutter, die sich gemeinsam mit seinem Pflegevater um ihn kümmert. Mit ihnen macht er sich auch auf die Suche nach wichtigen Stationen seines Lebens, damit er das schwierige Warum seiner He</w:t>
      </w:r>
      <w:r w:rsidR="00AC4616">
        <w:rPr>
          <w:rFonts w:ascii="Calibri" w:hAnsi="Calibri" w:cs="Calibri"/>
          <w:sz w:val="22"/>
          <w:szCs w:val="22"/>
          <w:lang w:val="de-AT" w:eastAsia="de-AT"/>
        </w:rPr>
        <w:t xml:space="preserve">rkunft klären und annehmen kann </w:t>
      </w:r>
      <w:r w:rsidR="00AC4616" w:rsidRPr="00AC4616">
        <w:rPr>
          <w:rFonts w:ascii="Calibri" w:hAnsi="Calibri" w:cs="Calibri"/>
          <w:sz w:val="22"/>
          <w:szCs w:val="22"/>
          <w:lang w:val="de-AT" w:eastAsia="de-AT"/>
        </w:rPr>
        <w:t xml:space="preserve">– </w:t>
      </w:r>
      <w:r w:rsidR="00AC4616">
        <w:rPr>
          <w:rFonts w:ascii="Calibri" w:hAnsi="Calibri" w:cs="Calibri"/>
          <w:sz w:val="22"/>
          <w:szCs w:val="22"/>
          <w:lang w:val="de-AT" w:eastAsia="de-AT"/>
        </w:rPr>
        <w:t>unterstützt durch ein rotes</w:t>
      </w:r>
      <w:r w:rsidR="00AC4616" w:rsidRPr="00AC4616">
        <w:rPr>
          <w:rFonts w:ascii="Calibri" w:hAnsi="Calibri" w:cs="Calibri"/>
          <w:sz w:val="22"/>
          <w:szCs w:val="22"/>
          <w:lang w:val="de-AT" w:eastAsia="de-AT"/>
        </w:rPr>
        <w:t xml:space="preserve"> Buch, in dem er </w:t>
      </w:r>
      <w:r w:rsidR="00AC4616">
        <w:rPr>
          <w:rFonts w:ascii="Calibri" w:hAnsi="Calibri" w:cs="Calibri"/>
          <w:sz w:val="22"/>
          <w:szCs w:val="22"/>
          <w:lang w:val="de-AT" w:eastAsia="de-AT"/>
        </w:rPr>
        <w:t>Erinnerungen und Fotos sammelt und mithilfe dessen er Seite um Seite seine Identität gewinnt.</w:t>
      </w:r>
    </w:p>
    <w:p w:rsidR="00AC4616" w:rsidRPr="00AC4616" w:rsidRDefault="00AC4616" w:rsidP="00E841AD">
      <w:pPr>
        <w:shd w:val="clear" w:color="auto" w:fill="FFFFFF"/>
        <w:textAlignment w:val="baseline"/>
        <w:rPr>
          <w:rFonts w:ascii="Calibri" w:hAnsi="Calibri" w:cs="Calibri"/>
          <w:sz w:val="22"/>
          <w:szCs w:val="22"/>
          <w:lang w:val="de-AT" w:eastAsia="de-AT"/>
        </w:rPr>
      </w:pPr>
      <w:r w:rsidRPr="00AC4616">
        <w:rPr>
          <w:rFonts w:ascii="Calibri" w:hAnsi="Calibri" w:cs="Calibri"/>
          <w:sz w:val="22"/>
          <w:szCs w:val="22"/>
          <w:lang w:val="de-AT" w:eastAsia="de-AT"/>
        </w:rPr>
        <w:t>Eine aus der eigenen Erfahrung des Autors als Pflegevater authentisch erzählte Geschichte eines Pflegekindes, das bei der Suche nach seinen „Wurzeln“ begleitet wird.</w:t>
      </w:r>
    </w:p>
    <w:p w:rsidR="00AC4616" w:rsidRDefault="00AC4616" w:rsidP="00E841AD">
      <w:pPr>
        <w:shd w:val="clear" w:color="auto" w:fill="FFFFFF"/>
        <w:textAlignment w:val="baseline"/>
        <w:rPr>
          <w:rFonts w:ascii="Calibri" w:hAnsi="Calibri" w:cs="Calibri"/>
          <w:sz w:val="22"/>
          <w:szCs w:val="22"/>
          <w:lang w:val="de-AT" w:eastAsia="de-AT"/>
        </w:rPr>
      </w:pPr>
      <w:r w:rsidRPr="00AC4616">
        <w:rPr>
          <w:rFonts w:ascii="Calibri" w:hAnsi="Calibri" w:cs="Calibri"/>
          <w:sz w:val="22"/>
          <w:szCs w:val="22"/>
          <w:lang w:val="de-AT" w:eastAsia="de-AT"/>
        </w:rPr>
        <w:t>Psychologisch einfühlsam spiegeln die Illustrationen vor allem die Emotionen Jakobs wider, der sich manchmal nur hinter seine</w:t>
      </w:r>
      <w:r>
        <w:rPr>
          <w:rFonts w:ascii="Calibri" w:hAnsi="Calibri" w:cs="Calibri"/>
          <w:sz w:val="22"/>
          <w:szCs w:val="22"/>
          <w:lang w:val="de-AT" w:eastAsia="de-AT"/>
        </w:rPr>
        <w:t>r Löwenmaske sicher fühlt. I</w:t>
      </w:r>
      <w:r w:rsidRPr="00AC4616">
        <w:rPr>
          <w:rFonts w:ascii="Calibri" w:hAnsi="Calibri" w:cs="Calibri"/>
          <w:sz w:val="22"/>
          <w:szCs w:val="22"/>
          <w:lang w:val="de-AT" w:eastAsia="de-AT"/>
        </w:rPr>
        <w:t xml:space="preserve">m Lauf der Geschichte </w:t>
      </w:r>
      <w:proofErr w:type="gramStart"/>
      <w:r w:rsidRPr="00AC4616">
        <w:rPr>
          <w:rFonts w:ascii="Calibri" w:hAnsi="Calibri" w:cs="Calibri"/>
          <w:sz w:val="22"/>
          <w:szCs w:val="22"/>
          <w:lang w:val="de-AT" w:eastAsia="de-AT"/>
        </w:rPr>
        <w:t>wächst</w:t>
      </w:r>
      <w:proofErr w:type="gramEnd"/>
      <w:r w:rsidRPr="00AC4616">
        <w:rPr>
          <w:rFonts w:ascii="Calibri" w:hAnsi="Calibri" w:cs="Calibri"/>
          <w:sz w:val="22"/>
          <w:szCs w:val="22"/>
          <w:lang w:val="de-AT" w:eastAsia="de-AT"/>
        </w:rPr>
        <w:t xml:space="preserve"> </w:t>
      </w:r>
      <w:r>
        <w:rPr>
          <w:rFonts w:ascii="Calibri" w:hAnsi="Calibri" w:cs="Calibri"/>
          <w:sz w:val="22"/>
          <w:szCs w:val="22"/>
          <w:lang w:val="de-AT" w:eastAsia="de-AT"/>
        </w:rPr>
        <w:t xml:space="preserve">jedoch </w:t>
      </w:r>
      <w:r w:rsidRPr="00AC4616">
        <w:rPr>
          <w:rFonts w:ascii="Calibri" w:hAnsi="Calibri" w:cs="Calibri"/>
          <w:sz w:val="22"/>
          <w:szCs w:val="22"/>
          <w:lang w:val="de-AT" w:eastAsia="de-AT"/>
        </w:rPr>
        <w:t>nicht nur Jakobs „Rotes Biografie-Buch“, sondern auch sein Vertrauen und seine Lebensfreude.</w:t>
      </w:r>
    </w:p>
    <w:p w:rsidR="00AC4616" w:rsidRDefault="00AC4616" w:rsidP="00E841AD">
      <w:pPr>
        <w:shd w:val="clear" w:color="auto" w:fill="FFFFFF"/>
        <w:textAlignment w:val="baseline"/>
        <w:rPr>
          <w:rFonts w:ascii="Calibri" w:hAnsi="Calibri" w:cs="Calibri"/>
          <w:sz w:val="22"/>
          <w:szCs w:val="22"/>
          <w:lang w:val="de-AT" w:eastAsia="de-AT"/>
        </w:rPr>
      </w:pPr>
    </w:p>
    <w:p w:rsidR="00AC4616" w:rsidRDefault="00AC4616" w:rsidP="00E841AD">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Jakob, ich habe eine Idee! Wir machen ein Buch über dich!</w:t>
      </w:r>
    </w:p>
    <w:p w:rsidR="00841E4D" w:rsidRDefault="00841E4D" w:rsidP="00E841AD">
      <w:pPr>
        <w:shd w:val="clear" w:color="auto" w:fill="FFFFFF"/>
        <w:textAlignment w:val="baseline"/>
        <w:rPr>
          <w:rFonts w:ascii="Calibri" w:hAnsi="Calibri" w:cs="Calibri"/>
          <w:sz w:val="22"/>
          <w:szCs w:val="22"/>
          <w:lang w:val="de-AT" w:eastAsia="de-AT"/>
        </w:rPr>
      </w:pPr>
    </w:p>
    <w:p w:rsidR="001233F6" w:rsidRDefault="001233F6" w:rsidP="00D51B7D">
      <w:pPr>
        <w:pStyle w:val="NurText"/>
        <w:rPr>
          <w:b/>
          <w:i/>
        </w:rPr>
      </w:pPr>
    </w:p>
    <w:p w:rsidR="00FC3E13" w:rsidRPr="00B24595" w:rsidRDefault="00FC3E13" w:rsidP="00D51B7D">
      <w:pPr>
        <w:pStyle w:val="NurText"/>
        <w:rPr>
          <w:b/>
          <w:i/>
          <w:sz w:val="24"/>
        </w:rPr>
      </w:pPr>
      <w:r w:rsidRPr="00B24595">
        <w:rPr>
          <w:b/>
          <w:i/>
          <w:sz w:val="24"/>
        </w:rPr>
        <w:t>Der Autor</w:t>
      </w:r>
      <w:r w:rsidR="007F2D43" w:rsidRPr="00B24595">
        <w:rPr>
          <w:b/>
          <w:i/>
          <w:sz w:val="24"/>
        </w:rPr>
        <w:t xml:space="preserve"> und </w:t>
      </w:r>
      <w:r w:rsidRPr="00B24595">
        <w:rPr>
          <w:b/>
          <w:i/>
          <w:sz w:val="24"/>
        </w:rPr>
        <w:t xml:space="preserve">die </w:t>
      </w:r>
      <w:r w:rsidR="0099330E" w:rsidRPr="00B24595">
        <w:rPr>
          <w:b/>
          <w:i/>
          <w:sz w:val="24"/>
        </w:rPr>
        <w:t>Illustratorin</w:t>
      </w:r>
    </w:p>
    <w:p w:rsidR="00AC4616" w:rsidRDefault="00AC4616" w:rsidP="00AC4616">
      <w:pPr>
        <w:pStyle w:val="StandardWeb"/>
        <w:shd w:val="clear" w:color="auto" w:fill="FFFFFF"/>
        <w:spacing w:before="0" w:after="0"/>
        <w:textAlignment w:val="baseline"/>
        <w:rPr>
          <w:rFonts w:ascii="Helvetica" w:hAnsi="Helvetica" w:cs="Helvetica"/>
          <w:color w:val="666666"/>
          <w:sz w:val="21"/>
          <w:szCs w:val="21"/>
          <w:shd w:val="clear" w:color="auto" w:fill="FFFFFF"/>
        </w:rPr>
      </w:pPr>
      <w:r>
        <w:rPr>
          <w:rFonts w:ascii="Calibri" w:hAnsi="Calibri" w:cs="Calibri"/>
          <w:smallCaps/>
          <w:sz w:val="22"/>
          <w:szCs w:val="22"/>
        </w:rPr>
        <w:t xml:space="preserve">Franz-Joseph </w:t>
      </w:r>
      <w:proofErr w:type="spellStart"/>
      <w:r>
        <w:rPr>
          <w:rFonts w:ascii="Calibri" w:hAnsi="Calibri" w:cs="Calibri"/>
          <w:smallCaps/>
          <w:sz w:val="22"/>
          <w:szCs w:val="22"/>
        </w:rPr>
        <w:t>Huainigg</w:t>
      </w:r>
      <w:proofErr w:type="spellEnd"/>
      <w:r w:rsidR="00FC3E13">
        <w:rPr>
          <w:rFonts w:ascii="Calibri" w:hAnsi="Calibri" w:cs="Calibri"/>
          <w:smallCaps/>
          <w:sz w:val="22"/>
          <w:szCs w:val="22"/>
        </w:rPr>
        <w:t>,</w:t>
      </w:r>
      <w:r w:rsidR="00E841AD">
        <w:rPr>
          <w:rFonts w:ascii="Calibri" w:hAnsi="Calibri" w:cs="Calibri"/>
          <w:smallCaps/>
          <w:sz w:val="22"/>
          <w:szCs w:val="22"/>
        </w:rPr>
        <w:t xml:space="preserve"> </w:t>
      </w:r>
      <w:r w:rsidRPr="00AC4616">
        <w:rPr>
          <w:rFonts w:ascii="Calibri" w:hAnsi="Calibri" w:cs="Calibri"/>
          <w:sz w:val="22"/>
          <w:szCs w:val="22"/>
        </w:rPr>
        <w:t>1966 geboren, ist seit dem Babyalter an beiden Beinen gelähmt. Er studierte Germanistik und Medienkommunikation an der Universität Klagenfurt, wo er 1993 zum Dr. phil. promovierte. 2002 zog er in den Nationalrat ein, wurde Sprecher für Menschen mit Behinderung des ÖVP-Parlamentsklubs und vertritt als Selbstbetroffener die Interessen von Menschen mit Behinderung.</w:t>
      </w:r>
    </w:p>
    <w:p w:rsidR="001233F6" w:rsidRPr="007F2D43" w:rsidRDefault="00AC4616" w:rsidP="00AC4616">
      <w:pPr>
        <w:pStyle w:val="StandardWeb"/>
        <w:shd w:val="clear" w:color="auto" w:fill="FFFFFF"/>
        <w:spacing w:before="0" w:after="0"/>
        <w:textAlignment w:val="baseline"/>
        <w:rPr>
          <w:rFonts w:ascii="Helvetica" w:hAnsi="Helvetica"/>
          <w:color w:val="666666"/>
          <w:sz w:val="21"/>
          <w:szCs w:val="21"/>
        </w:rPr>
      </w:pPr>
      <w:r>
        <w:rPr>
          <w:rFonts w:ascii="Calibri" w:eastAsiaTheme="minorHAnsi" w:hAnsi="Calibri" w:cstheme="minorBidi"/>
          <w:smallCaps/>
          <w:sz w:val="22"/>
          <w:szCs w:val="21"/>
          <w:lang w:eastAsia="en-US"/>
        </w:rPr>
        <w:t>Verena Hochleitner</w:t>
      </w:r>
      <w:r>
        <w:rPr>
          <w:rFonts w:ascii="Calibri" w:eastAsiaTheme="minorHAnsi" w:hAnsi="Calibri" w:cstheme="minorBidi"/>
          <w:sz w:val="22"/>
          <w:szCs w:val="21"/>
          <w:lang w:eastAsia="en-US"/>
        </w:rPr>
        <w:t xml:space="preserve"> </w:t>
      </w:r>
      <w:r w:rsidRPr="00AC4616">
        <w:rPr>
          <w:rFonts w:ascii="Calibri" w:hAnsi="Calibri" w:cs="Calibri"/>
          <w:sz w:val="22"/>
          <w:szCs w:val="22"/>
        </w:rPr>
        <w:t xml:space="preserve">studierte Grafik Design bei Tino Erben an der Universität für angewandte Kunst in Wien. Seit 2009 konzentriert sie sich auf das Illustrieren von Kinder- und Bilderbuchtexten. Ihre Werke wurden 2011 in Bratislava und Dornbirn ausgestellt. Außerdem schreibt sie auch gerne und erfolgreich selbst (Mira Lobe-Stipendium, 2006). </w:t>
      </w:r>
    </w:p>
    <w:p w:rsidR="00FC3E13" w:rsidRDefault="00FC3E13" w:rsidP="00FC3E13">
      <w:pPr>
        <w:pStyle w:val="NurText"/>
        <w:rPr>
          <w:b/>
          <w:i/>
        </w:rPr>
      </w:pPr>
    </w:p>
    <w:p w:rsidR="00AC4616" w:rsidRDefault="00AC4616" w:rsidP="00FC3E13">
      <w:pPr>
        <w:pStyle w:val="NurText"/>
        <w:rPr>
          <w:b/>
          <w:i/>
        </w:rPr>
      </w:pPr>
    </w:p>
    <w:p w:rsidR="003E080B" w:rsidRPr="00B24595" w:rsidRDefault="00AC4616" w:rsidP="003E080B">
      <w:pPr>
        <w:pStyle w:val="NurText"/>
        <w:rPr>
          <w:b/>
          <w:i/>
          <w:sz w:val="24"/>
        </w:rPr>
      </w:pPr>
      <w:r w:rsidRPr="00B24595">
        <w:rPr>
          <w:b/>
          <w:i/>
          <w:sz w:val="24"/>
        </w:rPr>
        <w:t>Preise und Auszeichnungen</w:t>
      </w:r>
    </w:p>
    <w:p w:rsidR="00AC4616" w:rsidRDefault="00AC4616" w:rsidP="00AC4616">
      <w:pPr>
        <w:pStyle w:val="StandardWeb"/>
        <w:numPr>
          <w:ilvl w:val="0"/>
          <w:numId w:val="4"/>
        </w:numPr>
        <w:shd w:val="clear" w:color="auto" w:fill="FFFFFF"/>
        <w:spacing w:before="0" w:after="0"/>
        <w:ind w:left="426" w:hanging="426"/>
        <w:textAlignment w:val="baseline"/>
        <w:rPr>
          <w:rFonts w:ascii="Calibri" w:eastAsiaTheme="minorHAnsi" w:hAnsi="Calibri" w:cstheme="minorBidi"/>
          <w:sz w:val="22"/>
          <w:szCs w:val="21"/>
          <w:lang w:eastAsia="en-US"/>
        </w:rPr>
      </w:pPr>
      <w:r>
        <w:rPr>
          <w:rFonts w:ascii="Calibri" w:eastAsiaTheme="minorHAnsi" w:hAnsi="Calibri" w:cstheme="minorBidi"/>
          <w:sz w:val="22"/>
          <w:szCs w:val="21"/>
          <w:lang w:eastAsia="en-US"/>
        </w:rPr>
        <w:t>Österreichischer Kinder- und Jugendbuchpreis 2013 | Kollektion</w:t>
      </w:r>
    </w:p>
    <w:p w:rsidR="00AC4616" w:rsidRDefault="00AC4616" w:rsidP="00AC4616">
      <w:pPr>
        <w:pStyle w:val="StandardWeb"/>
        <w:shd w:val="clear" w:color="auto" w:fill="FFFFFF"/>
        <w:spacing w:before="0" w:after="0"/>
        <w:textAlignment w:val="baseline"/>
        <w:rPr>
          <w:rFonts w:ascii="Calibri" w:eastAsiaTheme="minorHAnsi" w:hAnsi="Calibri" w:cstheme="minorBidi"/>
          <w:sz w:val="22"/>
          <w:szCs w:val="21"/>
          <w:lang w:eastAsia="en-US"/>
        </w:rPr>
      </w:pPr>
    </w:p>
    <w:p w:rsidR="00B24595" w:rsidRDefault="00B24595" w:rsidP="00AC4616">
      <w:pPr>
        <w:pStyle w:val="StandardWeb"/>
        <w:shd w:val="clear" w:color="auto" w:fill="FFFFFF"/>
        <w:spacing w:before="0" w:after="0"/>
        <w:textAlignment w:val="baseline"/>
        <w:rPr>
          <w:rFonts w:ascii="Calibri" w:eastAsiaTheme="minorHAnsi" w:hAnsi="Calibri" w:cstheme="minorBidi"/>
          <w:sz w:val="22"/>
          <w:szCs w:val="21"/>
          <w:lang w:eastAsia="en-US"/>
        </w:rPr>
      </w:pPr>
    </w:p>
    <w:p w:rsidR="00AC4616" w:rsidRPr="00B24595" w:rsidRDefault="00AC4616" w:rsidP="00AC4616">
      <w:pPr>
        <w:pStyle w:val="StandardWeb"/>
        <w:shd w:val="clear" w:color="auto" w:fill="FFFFFF"/>
        <w:spacing w:before="0" w:after="0"/>
        <w:textAlignment w:val="baseline"/>
        <w:rPr>
          <w:rFonts w:ascii="Calibri" w:eastAsiaTheme="minorHAnsi" w:hAnsi="Calibri" w:cstheme="minorBidi"/>
          <w:b/>
          <w:i/>
          <w:sz w:val="24"/>
          <w:szCs w:val="21"/>
          <w:lang w:eastAsia="en-US"/>
        </w:rPr>
      </w:pPr>
      <w:r w:rsidRPr="00B24595">
        <w:rPr>
          <w:rFonts w:ascii="Calibri" w:eastAsiaTheme="minorHAnsi" w:hAnsi="Calibri" w:cstheme="minorBidi"/>
          <w:b/>
          <w:i/>
          <w:sz w:val="24"/>
          <w:szCs w:val="21"/>
          <w:lang w:eastAsia="en-US"/>
        </w:rPr>
        <w:t>Besondere Hinweise</w:t>
      </w:r>
    </w:p>
    <w:p w:rsidR="001233F6" w:rsidRPr="00B24595" w:rsidRDefault="00AC4616" w:rsidP="00AC4616">
      <w:pPr>
        <w:pStyle w:val="StandardWeb"/>
        <w:numPr>
          <w:ilvl w:val="0"/>
          <w:numId w:val="4"/>
        </w:numPr>
        <w:shd w:val="clear" w:color="auto" w:fill="FFFFFF"/>
        <w:spacing w:before="0" w:after="0"/>
        <w:ind w:left="426" w:hanging="426"/>
        <w:textAlignment w:val="baseline"/>
        <w:rPr>
          <w:rFonts w:ascii="Calibri" w:eastAsiaTheme="minorHAnsi" w:hAnsi="Calibri" w:cstheme="minorBidi"/>
          <w:sz w:val="22"/>
          <w:szCs w:val="21"/>
          <w:lang w:eastAsia="en-US"/>
        </w:rPr>
      </w:pPr>
      <w:r w:rsidRPr="00B24595">
        <w:rPr>
          <w:rFonts w:ascii="Calibri" w:eastAsiaTheme="minorHAnsi" w:hAnsi="Calibri" w:cstheme="minorBidi"/>
          <w:sz w:val="22"/>
          <w:szCs w:val="21"/>
          <w:lang w:eastAsia="en-US"/>
        </w:rPr>
        <w:t>In Kooperation mit der Magistratsstelle 11 der Stadt Wien</w:t>
      </w:r>
      <w:r w:rsidR="003E080B" w:rsidRPr="00B24595">
        <w:rPr>
          <w:rFonts w:ascii="Calibri" w:eastAsiaTheme="minorHAnsi" w:hAnsi="Calibri" w:cstheme="minorBidi"/>
          <w:sz w:val="22"/>
          <w:szCs w:val="21"/>
          <w:lang w:eastAsia="en-US"/>
        </w:rPr>
        <w:br/>
      </w:r>
    </w:p>
    <w:sectPr w:rsidR="001233F6" w:rsidRPr="00B24595" w:rsidSect="00BA77E5">
      <w:headerReference w:type="default" r:id="rId9"/>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19" w:rsidRDefault="00031F19">
      <w:r>
        <w:separator/>
      </w:r>
    </w:p>
  </w:endnote>
  <w:endnote w:type="continuationSeparator" w:id="0">
    <w:p w:rsidR="00031F19" w:rsidRDefault="0003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19" w:rsidRDefault="00031F19">
      <w:r>
        <w:separator/>
      </w:r>
    </w:p>
  </w:footnote>
  <w:footnote w:type="continuationSeparator" w:id="0">
    <w:p w:rsidR="00031F19" w:rsidRDefault="00031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4D" w:rsidRDefault="0006044D" w:rsidP="0006044D">
    <w:pPr>
      <w:pStyle w:val="berschrift3"/>
      <w:jc w:val="left"/>
      <w:rPr>
        <w:rFonts w:ascii="Calibri" w:hAnsi="Calibri" w:cs="Calibri"/>
      </w:rPr>
    </w:pPr>
  </w:p>
  <w:p w:rsidR="0006044D" w:rsidRDefault="0006044D" w:rsidP="0006044D">
    <w:pPr>
      <w:pStyle w:val="berschrift3"/>
      <w:jc w:val="left"/>
      <w:rPr>
        <w:rFonts w:ascii="Calibri" w:hAnsi="Calibri" w:cs="Calibri"/>
      </w:rPr>
    </w:pPr>
    <w:proofErr w:type="spellStart"/>
    <w:r>
      <w:rPr>
        <w:rFonts w:ascii="Calibri" w:hAnsi="Calibri" w:cs="Calibri"/>
      </w:rPr>
      <w:t>Tyrolia</w:t>
    </w:r>
    <w:proofErr w:type="spellEnd"/>
    <w:r>
      <w:rPr>
        <w:rFonts w:ascii="Calibri" w:hAnsi="Calibri" w:cs="Calibri"/>
      </w:rPr>
      <w:t xml:space="preserve">-Verlag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31F19"/>
    <w:rsid w:val="000434FD"/>
    <w:rsid w:val="0006044D"/>
    <w:rsid w:val="00066993"/>
    <w:rsid w:val="000A2181"/>
    <w:rsid w:val="000A3371"/>
    <w:rsid w:val="000B02AB"/>
    <w:rsid w:val="000C18B7"/>
    <w:rsid w:val="000D4BC3"/>
    <w:rsid w:val="000D6523"/>
    <w:rsid w:val="001059B1"/>
    <w:rsid w:val="001233F6"/>
    <w:rsid w:val="00147F07"/>
    <w:rsid w:val="00182CA8"/>
    <w:rsid w:val="001D4D44"/>
    <w:rsid w:val="001E5711"/>
    <w:rsid w:val="002042A6"/>
    <w:rsid w:val="0022583B"/>
    <w:rsid w:val="00226AC2"/>
    <w:rsid w:val="00236256"/>
    <w:rsid w:val="00241BD3"/>
    <w:rsid w:val="00246DED"/>
    <w:rsid w:val="00266F08"/>
    <w:rsid w:val="0027173B"/>
    <w:rsid w:val="00274A78"/>
    <w:rsid w:val="00277169"/>
    <w:rsid w:val="002A68AD"/>
    <w:rsid w:val="002E55E0"/>
    <w:rsid w:val="002F1E94"/>
    <w:rsid w:val="0032176D"/>
    <w:rsid w:val="00323E23"/>
    <w:rsid w:val="00334765"/>
    <w:rsid w:val="0037622A"/>
    <w:rsid w:val="00380F9D"/>
    <w:rsid w:val="00381683"/>
    <w:rsid w:val="003C0A86"/>
    <w:rsid w:val="003D1C70"/>
    <w:rsid w:val="003E080B"/>
    <w:rsid w:val="003F4FC7"/>
    <w:rsid w:val="0041719A"/>
    <w:rsid w:val="00455972"/>
    <w:rsid w:val="00464E74"/>
    <w:rsid w:val="00477FBD"/>
    <w:rsid w:val="00486BB3"/>
    <w:rsid w:val="004A210D"/>
    <w:rsid w:val="004C360D"/>
    <w:rsid w:val="004E0525"/>
    <w:rsid w:val="004E3B24"/>
    <w:rsid w:val="00527F55"/>
    <w:rsid w:val="00556D33"/>
    <w:rsid w:val="0056708F"/>
    <w:rsid w:val="005C190F"/>
    <w:rsid w:val="005D32CC"/>
    <w:rsid w:val="0060454C"/>
    <w:rsid w:val="006332E9"/>
    <w:rsid w:val="006552A9"/>
    <w:rsid w:val="00665EF4"/>
    <w:rsid w:val="006663D5"/>
    <w:rsid w:val="00671DB4"/>
    <w:rsid w:val="006B29EF"/>
    <w:rsid w:val="006C6C30"/>
    <w:rsid w:val="006E39AF"/>
    <w:rsid w:val="006F3A52"/>
    <w:rsid w:val="006F4FEA"/>
    <w:rsid w:val="00736542"/>
    <w:rsid w:val="00737AD5"/>
    <w:rsid w:val="00752F15"/>
    <w:rsid w:val="007569B1"/>
    <w:rsid w:val="00756ED0"/>
    <w:rsid w:val="00764422"/>
    <w:rsid w:val="00776ED9"/>
    <w:rsid w:val="007912DD"/>
    <w:rsid w:val="007A53FC"/>
    <w:rsid w:val="007C4E56"/>
    <w:rsid w:val="007D5D69"/>
    <w:rsid w:val="007F2D43"/>
    <w:rsid w:val="0081167D"/>
    <w:rsid w:val="00821DCF"/>
    <w:rsid w:val="00841E4D"/>
    <w:rsid w:val="008626B6"/>
    <w:rsid w:val="008831E7"/>
    <w:rsid w:val="00910D47"/>
    <w:rsid w:val="00910DE0"/>
    <w:rsid w:val="00941168"/>
    <w:rsid w:val="009856A9"/>
    <w:rsid w:val="00986FB7"/>
    <w:rsid w:val="00991EF6"/>
    <w:rsid w:val="0099330E"/>
    <w:rsid w:val="009B080D"/>
    <w:rsid w:val="009C537B"/>
    <w:rsid w:val="009F4CC1"/>
    <w:rsid w:val="00A1711E"/>
    <w:rsid w:val="00A446F9"/>
    <w:rsid w:val="00A46625"/>
    <w:rsid w:val="00A7627B"/>
    <w:rsid w:val="00A95039"/>
    <w:rsid w:val="00AC4616"/>
    <w:rsid w:val="00AD2CFC"/>
    <w:rsid w:val="00B24595"/>
    <w:rsid w:val="00B26C7C"/>
    <w:rsid w:val="00B50820"/>
    <w:rsid w:val="00B63F31"/>
    <w:rsid w:val="00B65A89"/>
    <w:rsid w:val="00B751D7"/>
    <w:rsid w:val="00B75C77"/>
    <w:rsid w:val="00B84C5A"/>
    <w:rsid w:val="00B9018A"/>
    <w:rsid w:val="00BA77E5"/>
    <w:rsid w:val="00BC634B"/>
    <w:rsid w:val="00C1430A"/>
    <w:rsid w:val="00C343AB"/>
    <w:rsid w:val="00C838FC"/>
    <w:rsid w:val="00CD7082"/>
    <w:rsid w:val="00D06EAE"/>
    <w:rsid w:val="00D1217D"/>
    <w:rsid w:val="00D15C7E"/>
    <w:rsid w:val="00D50B90"/>
    <w:rsid w:val="00D51B7D"/>
    <w:rsid w:val="00D57559"/>
    <w:rsid w:val="00D62211"/>
    <w:rsid w:val="00D66BF8"/>
    <w:rsid w:val="00D719D1"/>
    <w:rsid w:val="00D937FD"/>
    <w:rsid w:val="00DC12D4"/>
    <w:rsid w:val="00DE64C8"/>
    <w:rsid w:val="00E53263"/>
    <w:rsid w:val="00E5588C"/>
    <w:rsid w:val="00E6485F"/>
    <w:rsid w:val="00E76BA7"/>
    <w:rsid w:val="00E841AD"/>
    <w:rsid w:val="00EC2062"/>
    <w:rsid w:val="00EF4059"/>
    <w:rsid w:val="00F21FA9"/>
    <w:rsid w:val="00F26419"/>
    <w:rsid w:val="00F31F65"/>
    <w:rsid w:val="00F35FBE"/>
    <w:rsid w:val="00F82C72"/>
    <w:rsid w:val="00FB0FAF"/>
    <w:rsid w:val="00FB3C85"/>
    <w:rsid w:val="00FC3E13"/>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657562">
      <w:bodyDiv w:val="1"/>
      <w:marLeft w:val="0"/>
      <w:marRight w:val="0"/>
      <w:marTop w:val="0"/>
      <w:marBottom w:val="0"/>
      <w:divBdr>
        <w:top w:val="none" w:sz="0" w:space="0" w:color="auto"/>
        <w:left w:val="none" w:sz="0" w:space="0" w:color="auto"/>
        <w:bottom w:val="none" w:sz="0" w:space="0" w:color="auto"/>
        <w:right w:val="none" w:sz="0" w:space="0" w:color="auto"/>
      </w:divBdr>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5</cp:revision>
  <cp:lastPrinted>2013-11-13T17:43:00Z</cp:lastPrinted>
  <dcterms:created xsi:type="dcterms:W3CDTF">2014-06-05T15:06:00Z</dcterms:created>
  <dcterms:modified xsi:type="dcterms:W3CDTF">2014-06-06T14:05:00Z</dcterms:modified>
</cp:coreProperties>
</file>