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7B743" w14:textId="498E1942" w:rsidR="00006DFC" w:rsidRDefault="00423EAA"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noProof/>
          <w:sz w:val="22"/>
          <w:szCs w:val="22"/>
          <w:lang w:val="de-AT" w:eastAsia="de-AT"/>
        </w:rPr>
        <w:drawing>
          <wp:anchor distT="0" distB="0" distL="114300" distR="114300" simplePos="0" relativeHeight="251658240" behindDoc="0" locked="0" layoutInCell="1" allowOverlap="1" wp14:anchorId="700B437B" wp14:editId="795407EC">
            <wp:simplePos x="0" y="0"/>
            <wp:positionH relativeFrom="column">
              <wp:posOffset>3951297</wp:posOffset>
            </wp:positionH>
            <wp:positionV relativeFrom="paragraph">
              <wp:posOffset>52375</wp:posOffset>
            </wp:positionV>
            <wp:extent cx="1644843" cy="1963972"/>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1-0_HvB-Achte auf deine Seele.jpg"/>
                    <pic:cNvPicPr/>
                  </pic:nvPicPr>
                  <pic:blipFill>
                    <a:blip r:embed="rId7">
                      <a:extLst>
                        <a:ext uri="{28A0092B-C50C-407E-A947-70E740481C1C}">
                          <a14:useLocalDpi xmlns:a14="http://schemas.microsoft.com/office/drawing/2010/main" val="0"/>
                        </a:ext>
                      </a:extLst>
                    </a:blip>
                    <a:stretch>
                      <a:fillRect/>
                    </a:stretch>
                  </pic:blipFill>
                  <pic:spPr>
                    <a:xfrm>
                      <a:off x="0" y="0"/>
                      <a:ext cx="1645535" cy="1964798"/>
                    </a:xfrm>
                    <a:prstGeom prst="rect">
                      <a:avLst/>
                    </a:prstGeom>
                  </pic:spPr>
                </pic:pic>
              </a:graphicData>
            </a:graphic>
            <wp14:sizeRelH relativeFrom="page">
              <wp14:pctWidth>0</wp14:pctWidth>
            </wp14:sizeRelH>
            <wp14:sizeRelV relativeFrom="page">
              <wp14:pctHeight>0</wp14:pctHeight>
            </wp14:sizeRelV>
          </wp:anchor>
        </w:drawing>
      </w:r>
    </w:p>
    <w:p w14:paraId="5D7E7DD3" w14:textId="50C5A66A" w:rsidR="003B7BE6" w:rsidRDefault="003B7BE6" w:rsidP="009856A9">
      <w:pPr>
        <w:pStyle w:val="Kopfzeile"/>
        <w:tabs>
          <w:tab w:val="clear" w:pos="4536"/>
          <w:tab w:val="clear" w:pos="9072"/>
          <w:tab w:val="left" w:pos="7797"/>
        </w:tabs>
        <w:rPr>
          <w:rFonts w:ascii="Calibri" w:hAnsi="Calibri" w:cs="Calibri"/>
          <w:sz w:val="22"/>
          <w:szCs w:val="22"/>
          <w:lang w:val="de-AT"/>
        </w:rPr>
      </w:pPr>
    </w:p>
    <w:p w14:paraId="797E7524" w14:textId="77777777" w:rsidR="00387FE9" w:rsidRDefault="00387FE9" w:rsidP="00387FE9">
      <w:pPr>
        <w:rPr>
          <w:rFonts w:ascii="Calibri" w:hAnsi="Calibri" w:cs="Calibri"/>
        </w:rPr>
      </w:pPr>
      <w:r>
        <w:rPr>
          <w:rFonts w:ascii="Calibri" w:hAnsi="Calibri" w:cs="Calibri"/>
        </w:rPr>
        <w:t>Brigitte Pregenzer</w:t>
      </w:r>
    </w:p>
    <w:p w14:paraId="0360EFD6" w14:textId="77777777" w:rsidR="00387FE9" w:rsidRPr="006C5810" w:rsidRDefault="00387FE9" w:rsidP="00387FE9">
      <w:pPr>
        <w:pStyle w:val="Kopfzeile"/>
        <w:tabs>
          <w:tab w:val="clear" w:pos="4536"/>
          <w:tab w:val="clear" w:pos="9072"/>
          <w:tab w:val="left" w:pos="7797"/>
        </w:tabs>
        <w:rPr>
          <w:rFonts w:ascii="Calibri" w:hAnsi="Calibri" w:cs="Calibri"/>
          <w:b/>
          <w:bCs/>
          <w:sz w:val="28"/>
          <w:lang w:val="de-AT"/>
        </w:rPr>
      </w:pPr>
      <w:r>
        <w:rPr>
          <w:rFonts w:ascii="Calibri" w:hAnsi="Calibri" w:cs="Calibri"/>
          <w:b/>
          <w:bCs/>
          <w:sz w:val="28"/>
          <w:lang w:val="de-AT"/>
        </w:rPr>
        <w:t>Achte auf deine Seele</w:t>
      </w:r>
    </w:p>
    <w:p w14:paraId="079633BB" w14:textId="77777777" w:rsidR="00F04843" w:rsidRDefault="00F04843" w:rsidP="00F04843">
      <w:pPr>
        <w:rPr>
          <w:rFonts w:ascii="Calibri" w:hAnsi="Calibri" w:cs="Calibri"/>
        </w:rPr>
      </w:pPr>
      <w:r w:rsidRPr="00537336">
        <w:rPr>
          <w:rFonts w:ascii="Calibri" w:hAnsi="Calibri" w:cs="Calibri"/>
        </w:rPr>
        <w:t>Im Alltag kurz innehalten mit Hildegard von Bingen</w:t>
      </w:r>
    </w:p>
    <w:p w14:paraId="2ABA9046" w14:textId="43EE6709" w:rsidR="00387FE9" w:rsidRDefault="00387FE9" w:rsidP="00387FE9">
      <w:pPr>
        <w:rPr>
          <w:rFonts w:ascii="Calibri" w:hAnsi="Calibri" w:cs="Calibri"/>
        </w:rPr>
      </w:pPr>
      <w:r>
        <w:rPr>
          <w:rFonts w:ascii="Calibri" w:hAnsi="Calibri" w:cs="Calibri"/>
        </w:rPr>
        <w:t>Mit Zeichnungen von Sophia Pregenzer</w:t>
      </w:r>
    </w:p>
    <w:p w14:paraId="6A2C4E63" w14:textId="77777777" w:rsidR="00387FE9" w:rsidRDefault="00387FE9" w:rsidP="00387FE9">
      <w:pPr>
        <w:rPr>
          <w:rFonts w:ascii="Calibri" w:hAnsi="Calibri" w:cs="Calibri"/>
        </w:rPr>
      </w:pPr>
    </w:p>
    <w:p w14:paraId="523D8BB2" w14:textId="53574561" w:rsidR="00387FE9" w:rsidRPr="006C5810" w:rsidRDefault="00AA311A" w:rsidP="00387FE9">
      <w:pPr>
        <w:tabs>
          <w:tab w:val="left" w:pos="7797"/>
        </w:tabs>
        <w:rPr>
          <w:rFonts w:ascii="Calibri" w:hAnsi="Calibri" w:cs="Calibri"/>
          <w:i/>
        </w:rPr>
      </w:pPr>
      <w:r>
        <w:rPr>
          <w:rFonts w:ascii="Calibri" w:hAnsi="Calibri" w:cs="Calibri"/>
          <w:i/>
        </w:rPr>
        <w:t xml:space="preserve">64 Seiten, </w:t>
      </w:r>
      <w:r w:rsidR="00387FE9" w:rsidRPr="006C5810">
        <w:rPr>
          <w:rFonts w:ascii="Calibri" w:hAnsi="Calibri" w:cs="Calibri"/>
          <w:i/>
        </w:rPr>
        <w:t xml:space="preserve">30 </w:t>
      </w:r>
      <w:proofErr w:type="spellStart"/>
      <w:r w:rsidR="00387FE9" w:rsidRPr="006C5810">
        <w:rPr>
          <w:rFonts w:ascii="Calibri" w:hAnsi="Calibri" w:cs="Calibri"/>
          <w:i/>
        </w:rPr>
        <w:t>farb</w:t>
      </w:r>
      <w:proofErr w:type="spellEnd"/>
      <w:r w:rsidR="00387FE9" w:rsidRPr="006C5810">
        <w:rPr>
          <w:rFonts w:ascii="Calibri" w:hAnsi="Calibri" w:cs="Calibri"/>
          <w:i/>
        </w:rPr>
        <w:t>. Zeichnungen, 15 x 18 cm, gebunden</w:t>
      </w:r>
    </w:p>
    <w:p w14:paraId="1E250355" w14:textId="4DCEADB7" w:rsidR="00387FE9" w:rsidRPr="00527F55" w:rsidRDefault="00AA311A" w:rsidP="00387FE9">
      <w:pPr>
        <w:tabs>
          <w:tab w:val="left" w:pos="7797"/>
        </w:tabs>
        <w:rPr>
          <w:rFonts w:ascii="Calibri" w:hAnsi="Calibri" w:cs="Calibri"/>
          <w:i/>
        </w:rPr>
      </w:pPr>
      <w:r>
        <w:rPr>
          <w:rFonts w:ascii="Calibri" w:hAnsi="Calibri" w:cs="Calibri"/>
          <w:i/>
        </w:rPr>
        <w:t xml:space="preserve">Tyrolia-Verlag, Innsbruck-Wien </w:t>
      </w:r>
      <w:r w:rsidR="00D42578" w:rsidRPr="00D42578">
        <w:rPr>
          <w:rFonts w:ascii="Calibri" w:hAnsi="Calibri" w:cs="Calibri"/>
          <w:b/>
          <w:i/>
        </w:rPr>
        <w:t>, 3. Auflage 2021</w:t>
      </w:r>
      <w:r>
        <w:rPr>
          <w:rFonts w:ascii="Calibri" w:hAnsi="Calibri" w:cs="Calibri"/>
          <w:i/>
        </w:rPr>
        <w:br/>
      </w:r>
      <w:r w:rsidR="00387FE9" w:rsidRPr="00527F55">
        <w:rPr>
          <w:rFonts w:ascii="Calibri" w:hAnsi="Calibri" w:cs="Calibri"/>
          <w:i/>
        </w:rPr>
        <w:t>ISBN 978</w:t>
      </w:r>
      <w:r>
        <w:rPr>
          <w:rFonts w:ascii="Calibri" w:hAnsi="Calibri" w:cs="Calibri"/>
          <w:i/>
        </w:rPr>
        <w:t>-3-7022-3331-0</w:t>
      </w:r>
    </w:p>
    <w:p w14:paraId="0CFD9B4A" w14:textId="05C4ABEA" w:rsidR="00387FE9" w:rsidRDefault="00387FE9" w:rsidP="00387FE9">
      <w:pPr>
        <w:tabs>
          <w:tab w:val="left" w:pos="7797"/>
        </w:tabs>
        <w:rPr>
          <w:rFonts w:ascii="Calibri" w:hAnsi="Calibri" w:cs="Calibri"/>
          <w:i/>
        </w:rPr>
      </w:pPr>
      <w:r>
        <w:rPr>
          <w:rFonts w:ascii="Calibri" w:hAnsi="Calibri" w:cs="Calibri"/>
          <w:i/>
        </w:rPr>
        <w:t xml:space="preserve">€ </w:t>
      </w:r>
      <w:r w:rsidR="00D66844">
        <w:rPr>
          <w:rFonts w:ascii="Calibri" w:hAnsi="Calibri" w:cs="Calibri"/>
          <w:i/>
        </w:rPr>
        <w:t>12,-</w:t>
      </w:r>
    </w:p>
    <w:p w14:paraId="1E194AEA" w14:textId="77777777" w:rsidR="00DA7622" w:rsidRPr="00867561" w:rsidRDefault="00DA7622" w:rsidP="00527F55">
      <w:pPr>
        <w:tabs>
          <w:tab w:val="left" w:pos="7797"/>
        </w:tabs>
        <w:rPr>
          <w:rFonts w:ascii="Calibri" w:hAnsi="Calibri" w:cs="Calibri"/>
        </w:rPr>
      </w:pPr>
    </w:p>
    <w:p w14:paraId="48C20325" w14:textId="799EB34A" w:rsidR="009856A9" w:rsidRDefault="00593521" w:rsidP="00527F55">
      <w:pPr>
        <w:tabs>
          <w:tab w:val="left" w:pos="7797"/>
        </w:tabs>
        <w:rPr>
          <w:rFonts w:ascii="Calibri" w:hAnsi="Calibri" w:cs="Calibri"/>
          <w:b/>
          <w:sz w:val="32"/>
          <w:szCs w:val="32"/>
        </w:rPr>
      </w:pPr>
      <w:r w:rsidRPr="00AA311A">
        <w:rPr>
          <w:rFonts w:ascii="Calibri" w:hAnsi="Calibri" w:cs="Calibri"/>
          <w:b/>
          <w:sz w:val="32"/>
          <w:szCs w:val="32"/>
        </w:rPr>
        <w:t xml:space="preserve">Mit Hildegard </w:t>
      </w:r>
      <w:r w:rsidR="00387FE9" w:rsidRPr="00AA311A">
        <w:rPr>
          <w:rFonts w:ascii="Calibri" w:hAnsi="Calibri" w:cs="Calibri"/>
          <w:b/>
          <w:sz w:val="32"/>
          <w:szCs w:val="32"/>
        </w:rPr>
        <w:t xml:space="preserve">von Bingen </w:t>
      </w:r>
      <w:r w:rsidRPr="00AA311A">
        <w:rPr>
          <w:rFonts w:ascii="Calibri" w:hAnsi="Calibri" w:cs="Calibri"/>
          <w:b/>
          <w:sz w:val="32"/>
          <w:szCs w:val="32"/>
        </w:rPr>
        <w:t>den Alltag bewusst gestalten</w:t>
      </w:r>
    </w:p>
    <w:p w14:paraId="2B0CEA42" w14:textId="77777777" w:rsidR="00AA311A" w:rsidRPr="00AA311A" w:rsidRDefault="00AA311A" w:rsidP="00AA311A">
      <w:pPr>
        <w:rPr>
          <w:rFonts w:asciiTheme="minorHAnsi" w:hAnsiTheme="minorHAnsi"/>
          <w:b/>
        </w:rPr>
      </w:pPr>
      <w:r w:rsidRPr="00AA311A">
        <w:rPr>
          <w:rFonts w:asciiTheme="minorHAnsi" w:hAnsiTheme="minorHAnsi"/>
          <w:b/>
        </w:rPr>
        <w:t>Lebensweisheit der großen deutschen Mystikerin</w:t>
      </w:r>
    </w:p>
    <w:p w14:paraId="55FF6D5E" w14:textId="77777777" w:rsidR="009856A9" w:rsidRPr="00867561" w:rsidRDefault="009856A9" w:rsidP="00527F55">
      <w:pPr>
        <w:tabs>
          <w:tab w:val="left" w:pos="7797"/>
        </w:tabs>
        <w:rPr>
          <w:rFonts w:ascii="Calibri" w:hAnsi="Calibri" w:cs="Calibri"/>
        </w:rPr>
      </w:pPr>
    </w:p>
    <w:p w14:paraId="5C4890A8" w14:textId="0F2039C6" w:rsidR="003B7BE6" w:rsidRDefault="00593521" w:rsidP="00DC2E6B">
      <w:pPr>
        <w:rPr>
          <w:rFonts w:asciiTheme="minorHAnsi" w:hAnsiTheme="minorHAnsi" w:cstheme="minorHAnsi"/>
        </w:rPr>
      </w:pPr>
      <w:r>
        <w:rPr>
          <w:rFonts w:asciiTheme="minorHAnsi" w:hAnsiTheme="minorHAnsi" w:cstheme="minorHAnsi"/>
        </w:rPr>
        <w:t xml:space="preserve">Dieses kleine, liebevoll illustrierte Büchlein begleitet Sie durch </w:t>
      </w:r>
      <w:r w:rsidR="00387FE9">
        <w:rPr>
          <w:rFonts w:asciiTheme="minorHAnsi" w:hAnsiTheme="minorHAnsi" w:cstheme="minorHAnsi"/>
        </w:rPr>
        <w:t>einen Monat</w:t>
      </w:r>
      <w:r>
        <w:rPr>
          <w:rFonts w:asciiTheme="minorHAnsi" w:hAnsiTheme="minorHAnsi" w:cstheme="minorHAnsi"/>
        </w:rPr>
        <w:t xml:space="preserve">. </w:t>
      </w:r>
      <w:r w:rsidR="00387FE9">
        <w:rPr>
          <w:rFonts w:asciiTheme="minorHAnsi" w:hAnsiTheme="minorHAnsi" w:cstheme="minorHAnsi"/>
        </w:rPr>
        <w:t>D</w:t>
      </w:r>
      <w:r>
        <w:rPr>
          <w:rFonts w:asciiTheme="minorHAnsi" w:hAnsiTheme="minorHAnsi" w:cstheme="minorHAnsi"/>
        </w:rPr>
        <w:t xml:space="preserve">ie Hildegardexpertin Brigitte Pregenzer </w:t>
      </w:r>
      <w:r w:rsidR="00387FE9">
        <w:rPr>
          <w:rFonts w:asciiTheme="minorHAnsi" w:hAnsiTheme="minorHAnsi" w:cstheme="minorHAnsi"/>
        </w:rPr>
        <w:t xml:space="preserve">hat 30 </w:t>
      </w:r>
      <w:r>
        <w:rPr>
          <w:rFonts w:asciiTheme="minorHAnsi" w:hAnsiTheme="minorHAnsi" w:cstheme="minorHAnsi"/>
        </w:rPr>
        <w:t xml:space="preserve">prägnante </w:t>
      </w:r>
      <w:r w:rsidR="00387FE9">
        <w:rPr>
          <w:rFonts w:asciiTheme="minorHAnsi" w:hAnsiTheme="minorHAnsi" w:cstheme="minorHAnsi"/>
        </w:rPr>
        <w:t>Sprüche</w:t>
      </w:r>
      <w:r>
        <w:rPr>
          <w:rFonts w:asciiTheme="minorHAnsi" w:hAnsiTheme="minorHAnsi" w:cstheme="minorHAnsi"/>
        </w:rPr>
        <w:t xml:space="preserve"> der großen mittelalterlichen Heiligen ausgewählt. </w:t>
      </w:r>
      <w:r w:rsidR="001E32E4">
        <w:rPr>
          <w:rFonts w:asciiTheme="minorHAnsi" w:hAnsiTheme="minorHAnsi" w:cstheme="minorHAnsi"/>
        </w:rPr>
        <w:t>Fröhliche Bilder</w:t>
      </w:r>
      <w:r>
        <w:rPr>
          <w:rFonts w:asciiTheme="minorHAnsi" w:hAnsiTheme="minorHAnsi" w:cstheme="minorHAnsi"/>
        </w:rPr>
        <w:t xml:space="preserve"> und einfühlsame Fragen </w:t>
      </w:r>
      <w:r w:rsidR="002D388E">
        <w:rPr>
          <w:rFonts w:asciiTheme="minorHAnsi" w:hAnsiTheme="minorHAnsi" w:cstheme="minorHAnsi"/>
        </w:rPr>
        <w:t xml:space="preserve">bringen </w:t>
      </w:r>
      <w:r>
        <w:rPr>
          <w:rFonts w:asciiTheme="minorHAnsi" w:hAnsiTheme="minorHAnsi" w:cstheme="minorHAnsi"/>
        </w:rPr>
        <w:t>die Botschaft Hildegard</w:t>
      </w:r>
      <w:r w:rsidR="002D388E">
        <w:rPr>
          <w:rFonts w:asciiTheme="minorHAnsi" w:hAnsiTheme="minorHAnsi" w:cstheme="minorHAnsi"/>
        </w:rPr>
        <w:t>s ins Heute</w:t>
      </w:r>
      <w:r>
        <w:rPr>
          <w:rFonts w:asciiTheme="minorHAnsi" w:hAnsiTheme="minorHAnsi" w:cstheme="minorHAnsi"/>
        </w:rPr>
        <w:t xml:space="preserve"> und regen an, </w:t>
      </w:r>
      <w:r w:rsidR="001E32E4">
        <w:rPr>
          <w:rFonts w:asciiTheme="minorHAnsi" w:hAnsiTheme="minorHAnsi" w:cstheme="minorHAnsi"/>
        </w:rPr>
        <w:t>der</w:t>
      </w:r>
      <w:r w:rsidR="001E32E4" w:rsidRPr="001E32E4">
        <w:rPr>
          <w:rFonts w:asciiTheme="minorHAnsi" w:hAnsiTheme="minorHAnsi" w:cstheme="minorHAnsi"/>
        </w:rPr>
        <w:t xml:space="preserve"> Seele täglich etwas Raum und Zeit ein</w:t>
      </w:r>
      <w:r w:rsidR="001E32E4">
        <w:rPr>
          <w:rFonts w:asciiTheme="minorHAnsi" w:hAnsiTheme="minorHAnsi" w:cstheme="minorHAnsi"/>
        </w:rPr>
        <w:t>zu</w:t>
      </w:r>
      <w:r w:rsidR="001E32E4" w:rsidRPr="001E32E4">
        <w:rPr>
          <w:rFonts w:asciiTheme="minorHAnsi" w:hAnsiTheme="minorHAnsi" w:cstheme="minorHAnsi"/>
        </w:rPr>
        <w:t>räumen</w:t>
      </w:r>
      <w:r w:rsidR="001E32E4">
        <w:rPr>
          <w:rFonts w:asciiTheme="minorHAnsi" w:hAnsiTheme="minorHAnsi" w:cstheme="minorHAnsi"/>
        </w:rPr>
        <w:t>.</w:t>
      </w:r>
    </w:p>
    <w:p w14:paraId="47F50CAC" w14:textId="77777777" w:rsidR="00AA311A" w:rsidRDefault="00AA311A" w:rsidP="00DC2E6B">
      <w:pPr>
        <w:rPr>
          <w:rFonts w:asciiTheme="minorHAnsi" w:hAnsiTheme="minorHAnsi" w:cstheme="minorHAnsi"/>
        </w:rPr>
      </w:pPr>
    </w:p>
    <w:p w14:paraId="187ACFCE" w14:textId="229DD320" w:rsidR="001E32E4" w:rsidRPr="001E32E4" w:rsidRDefault="001E32E4" w:rsidP="001E32E4">
      <w:pPr>
        <w:rPr>
          <w:rFonts w:asciiTheme="minorHAnsi" w:hAnsiTheme="minorHAnsi" w:cstheme="minorHAnsi"/>
        </w:rPr>
      </w:pPr>
      <w:r w:rsidRPr="001E32E4">
        <w:rPr>
          <w:rFonts w:asciiTheme="minorHAnsi" w:hAnsiTheme="minorHAnsi" w:cstheme="minorHAnsi"/>
        </w:rPr>
        <w:t>Die Seele</w:t>
      </w:r>
      <w:r>
        <w:rPr>
          <w:rFonts w:asciiTheme="minorHAnsi" w:hAnsiTheme="minorHAnsi" w:cstheme="minorHAnsi"/>
        </w:rPr>
        <w:t xml:space="preserve"> </w:t>
      </w:r>
      <w:r w:rsidRPr="001E32E4">
        <w:rPr>
          <w:rFonts w:asciiTheme="minorHAnsi" w:hAnsiTheme="minorHAnsi" w:cstheme="minorHAnsi"/>
        </w:rPr>
        <w:t>spielt bei Hildegard von Bingen eine wesentliche Rolle für ein erfülltes und freudvolles Leben. Hildegard weist immer wieder auf die Eigenverantwortung des Menschen hin</w:t>
      </w:r>
      <w:r>
        <w:rPr>
          <w:rFonts w:asciiTheme="minorHAnsi" w:hAnsiTheme="minorHAnsi" w:cstheme="minorHAnsi"/>
        </w:rPr>
        <w:t>: Er soll</w:t>
      </w:r>
      <w:r w:rsidRPr="001E32E4">
        <w:rPr>
          <w:rFonts w:asciiTheme="minorHAnsi" w:hAnsiTheme="minorHAnsi" w:cstheme="minorHAnsi"/>
        </w:rPr>
        <w:t xml:space="preserve"> gut für sich sorgen und auf das Wohl seiner Seele achten.</w:t>
      </w:r>
      <w:r>
        <w:rPr>
          <w:rFonts w:asciiTheme="minorHAnsi" w:hAnsiTheme="minorHAnsi" w:cstheme="minorHAnsi"/>
        </w:rPr>
        <w:t xml:space="preserve"> </w:t>
      </w:r>
      <w:r w:rsidRPr="001E32E4">
        <w:rPr>
          <w:rFonts w:asciiTheme="minorHAnsi" w:hAnsiTheme="minorHAnsi" w:cstheme="minorHAnsi"/>
        </w:rPr>
        <w:t xml:space="preserve">In unserem modernen Alltag sind wir </w:t>
      </w:r>
      <w:r>
        <w:rPr>
          <w:rFonts w:asciiTheme="minorHAnsi" w:hAnsiTheme="minorHAnsi" w:cstheme="minorHAnsi"/>
        </w:rPr>
        <w:t xml:space="preserve">aber </w:t>
      </w:r>
      <w:r w:rsidRPr="001E32E4">
        <w:rPr>
          <w:rFonts w:asciiTheme="minorHAnsi" w:hAnsiTheme="minorHAnsi" w:cstheme="minorHAnsi"/>
        </w:rPr>
        <w:t xml:space="preserve">allzu oft damit beschäftig, sämtlichen Anforderungen von außen gerecht zu werden, und bemerken meist zu spät, dass die Seele zu kurz kommt. Wir realisieren es erst, wenn wir körperlich oder seelisch erkranken, wenn wir traurig, missmutig und unzufrieden werden. Wir verschieben unsere Bedürfnisse, Wünsche und Sehnsüchte zu oft auf „später“, aber das Leben lässt sich nicht auf später verschieben, sondern will jeden Augenblick und genau jetzt gelebt werden. Auch unsere Seele möchte jeden Tag wahrgenommen werden und wir können auf ihre Bedürfnisse achten, indem wir täglich für einige Momente innehalten und ruhig werden. </w:t>
      </w:r>
    </w:p>
    <w:p w14:paraId="66E2530C" w14:textId="77777777" w:rsidR="00DC2E6B" w:rsidRPr="003C0497" w:rsidRDefault="00DC2E6B" w:rsidP="005D32CC">
      <w:pPr>
        <w:jc w:val="both"/>
        <w:rPr>
          <w:rFonts w:asciiTheme="minorHAnsi" w:hAnsiTheme="minorHAnsi" w:cstheme="minorHAnsi"/>
        </w:rPr>
      </w:pPr>
    </w:p>
    <w:p w14:paraId="4EC9952D" w14:textId="4875FD99" w:rsidR="00DA7622" w:rsidRPr="00DA7622" w:rsidRDefault="00DA7622" w:rsidP="00DA7622">
      <w:pPr>
        <w:rPr>
          <w:rFonts w:asciiTheme="minorHAnsi" w:hAnsiTheme="minorHAnsi" w:cstheme="minorHAnsi"/>
          <w:b/>
          <w:i/>
        </w:rPr>
      </w:pPr>
      <w:r w:rsidRPr="00DA7622">
        <w:rPr>
          <w:rFonts w:asciiTheme="minorHAnsi" w:hAnsiTheme="minorHAnsi" w:cstheme="minorHAnsi"/>
          <w:b/>
          <w:i/>
        </w:rPr>
        <w:t>Die Autorin:</w:t>
      </w:r>
    </w:p>
    <w:p w14:paraId="78A741C1" w14:textId="322C4318" w:rsidR="00387FE9" w:rsidRPr="00DA7622" w:rsidRDefault="00DA7622" w:rsidP="00387FE9">
      <w:pPr>
        <w:rPr>
          <w:rFonts w:asciiTheme="minorHAnsi" w:hAnsiTheme="minorHAnsi"/>
        </w:rPr>
      </w:pPr>
      <w:r w:rsidRPr="00DA7622">
        <w:rPr>
          <w:rFonts w:asciiTheme="minorHAnsi" w:hAnsiTheme="minorHAnsi"/>
          <w:smallCaps/>
        </w:rPr>
        <w:t>Brigitte Pregenzer</w:t>
      </w:r>
      <w:r w:rsidRPr="00DA7622">
        <w:rPr>
          <w:rFonts w:asciiTheme="minorHAnsi" w:hAnsiTheme="minorHAnsi"/>
        </w:rPr>
        <w:t xml:space="preserve"> </w:t>
      </w:r>
      <w:r w:rsidR="00387FE9" w:rsidRPr="00387FE9">
        <w:rPr>
          <w:rFonts w:asciiTheme="minorHAnsi" w:hAnsiTheme="minorHAnsi"/>
        </w:rPr>
        <w:t xml:space="preserve">begründete 2008 die Hildegardakademie </w:t>
      </w:r>
      <w:r w:rsidR="00387FE9">
        <w:rPr>
          <w:rFonts w:asciiTheme="minorHAnsi" w:hAnsiTheme="minorHAnsi"/>
        </w:rPr>
        <w:t xml:space="preserve">in Dornbirn, </w:t>
      </w:r>
      <w:r w:rsidR="00387FE9" w:rsidRPr="00387FE9">
        <w:rPr>
          <w:rFonts w:asciiTheme="minorHAnsi" w:hAnsiTheme="minorHAnsi"/>
        </w:rPr>
        <w:t xml:space="preserve">begleitet seit vielen Jahren Fastengruppen </w:t>
      </w:r>
      <w:r w:rsidR="00387FE9" w:rsidRPr="00DA7622">
        <w:rPr>
          <w:rFonts w:asciiTheme="minorHAnsi" w:hAnsiTheme="minorHAnsi"/>
        </w:rPr>
        <w:t>und ist begeisterte Hildegard-Köchin</w:t>
      </w:r>
      <w:r w:rsidR="00387FE9" w:rsidRPr="00387FE9">
        <w:rPr>
          <w:rFonts w:asciiTheme="minorHAnsi" w:hAnsiTheme="minorHAnsi"/>
        </w:rPr>
        <w:t xml:space="preserve">. </w:t>
      </w:r>
      <w:r w:rsidR="00387FE9">
        <w:rPr>
          <w:rFonts w:asciiTheme="minorHAnsi" w:hAnsiTheme="minorHAnsi"/>
        </w:rPr>
        <w:t>Ihre Ratgeber und Kalender zur Hildegardlehre haben eine Gesamtauflage von über 160.000 Exemplare erreicht.</w:t>
      </w:r>
    </w:p>
    <w:p w14:paraId="3041B5C9" w14:textId="77777777" w:rsidR="00387FE9" w:rsidRPr="00DA7622" w:rsidRDefault="00387FE9" w:rsidP="00DA7622">
      <w:pPr>
        <w:rPr>
          <w:rFonts w:asciiTheme="minorHAnsi" w:hAnsiTheme="minorHAnsi"/>
        </w:rPr>
      </w:pPr>
    </w:p>
    <w:sectPr w:rsidR="00387FE9" w:rsidRPr="00DA7622" w:rsidSect="00BA77E5">
      <w:headerReference w:type="default" r:id="rId8"/>
      <w:pgSz w:w="11906" w:h="16838"/>
      <w:pgMar w:top="1417" w:right="1700" w:bottom="993" w:left="1417" w:header="72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E3222" w14:textId="77777777" w:rsidR="00445A10" w:rsidRDefault="00445A10">
      <w:r>
        <w:separator/>
      </w:r>
    </w:p>
  </w:endnote>
  <w:endnote w:type="continuationSeparator" w:id="0">
    <w:p w14:paraId="48B0BF0F" w14:textId="77777777" w:rsidR="00445A10" w:rsidRDefault="00445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52A59" w14:textId="77777777" w:rsidR="00445A10" w:rsidRDefault="00445A10">
      <w:r>
        <w:separator/>
      </w:r>
    </w:p>
  </w:footnote>
  <w:footnote w:type="continuationSeparator" w:id="0">
    <w:p w14:paraId="37CD2EFC" w14:textId="77777777" w:rsidR="00445A10" w:rsidRDefault="00445A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F8B8F" w14:textId="77777777" w:rsidR="000D5FA6" w:rsidRDefault="000D5FA6">
    <w:pPr>
      <w:pStyle w:val="berschrift3"/>
      <w:jc w:val="left"/>
    </w:pPr>
  </w:p>
  <w:p w14:paraId="51C9B135" w14:textId="2541B92E" w:rsidR="000D5FA6" w:rsidRDefault="000D5FA6">
    <w:pPr>
      <w:pStyle w:val="berschrift3"/>
      <w:jc w:val="left"/>
    </w:pPr>
    <w:r>
      <w:t xml:space="preserve">Tyrolia-Verlag, </w:t>
    </w:r>
    <w:r w:rsidRPr="00AA311A">
      <w:rPr>
        <w:sz w:val="24"/>
        <w:szCs w:val="24"/>
      </w:rPr>
      <w:t>Innsbruck</w:t>
    </w:r>
    <w:r w:rsidR="00AA311A" w:rsidRPr="00AA311A">
      <w:rPr>
        <w:sz w:val="24"/>
        <w:szCs w:val="24"/>
      </w:rPr>
      <w:t xml:space="preserve"> – Wien</w:t>
    </w:r>
    <w:r w:rsidR="00AA311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D01804"/>
    <w:multiLevelType w:val="hybridMultilevel"/>
    <w:tmpl w:val="F28A2E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85276618">
    <w:abstractNumId w:val="0"/>
  </w:num>
  <w:num w:numId="2" w16cid:durableId="358094392">
    <w:abstractNumId w:val="2"/>
  </w:num>
  <w:num w:numId="3" w16cid:durableId="1042173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56A9"/>
    <w:rsid w:val="00006DFC"/>
    <w:rsid w:val="00073ACC"/>
    <w:rsid w:val="000A2181"/>
    <w:rsid w:val="000A2443"/>
    <w:rsid w:val="000A3371"/>
    <w:rsid w:val="000B02AB"/>
    <w:rsid w:val="000C18B7"/>
    <w:rsid w:val="000D5FA6"/>
    <w:rsid w:val="000D6523"/>
    <w:rsid w:val="001059B1"/>
    <w:rsid w:val="0014307C"/>
    <w:rsid w:val="00147F07"/>
    <w:rsid w:val="001D1A2B"/>
    <w:rsid w:val="001E32E4"/>
    <w:rsid w:val="001E5711"/>
    <w:rsid w:val="002042A6"/>
    <w:rsid w:val="0022583B"/>
    <w:rsid w:val="00226AC2"/>
    <w:rsid w:val="00236256"/>
    <w:rsid w:val="00241BD3"/>
    <w:rsid w:val="00266F08"/>
    <w:rsid w:val="0027173B"/>
    <w:rsid w:val="00273598"/>
    <w:rsid w:val="002D388E"/>
    <w:rsid w:val="002E55E0"/>
    <w:rsid w:val="002F1E94"/>
    <w:rsid w:val="0032176D"/>
    <w:rsid w:val="00380BF8"/>
    <w:rsid w:val="00381683"/>
    <w:rsid w:val="00387FE9"/>
    <w:rsid w:val="003B7BE6"/>
    <w:rsid w:val="003C0497"/>
    <w:rsid w:val="003C0A86"/>
    <w:rsid w:val="003D1C70"/>
    <w:rsid w:val="003F4FC7"/>
    <w:rsid w:val="0041719A"/>
    <w:rsid w:val="00423EAA"/>
    <w:rsid w:val="00445A10"/>
    <w:rsid w:val="00445F9E"/>
    <w:rsid w:val="00455972"/>
    <w:rsid w:val="00477FBD"/>
    <w:rsid w:val="004902EB"/>
    <w:rsid w:val="004A210D"/>
    <w:rsid w:val="004D0753"/>
    <w:rsid w:val="004E0525"/>
    <w:rsid w:val="00527F55"/>
    <w:rsid w:val="00593521"/>
    <w:rsid w:val="005C4FD9"/>
    <w:rsid w:val="005D32CC"/>
    <w:rsid w:val="0060454C"/>
    <w:rsid w:val="00621DE3"/>
    <w:rsid w:val="006332E9"/>
    <w:rsid w:val="006552A9"/>
    <w:rsid w:val="006663D5"/>
    <w:rsid w:val="00671DB4"/>
    <w:rsid w:val="006B29EF"/>
    <w:rsid w:val="006E39AF"/>
    <w:rsid w:val="006F3A52"/>
    <w:rsid w:val="006F4FEA"/>
    <w:rsid w:val="00737AD5"/>
    <w:rsid w:val="00752F15"/>
    <w:rsid w:val="00756ED0"/>
    <w:rsid w:val="00776ED9"/>
    <w:rsid w:val="007A53FC"/>
    <w:rsid w:val="007C4E56"/>
    <w:rsid w:val="0081167D"/>
    <w:rsid w:val="00821DCF"/>
    <w:rsid w:val="00867561"/>
    <w:rsid w:val="008831E7"/>
    <w:rsid w:val="00896185"/>
    <w:rsid w:val="008C255E"/>
    <w:rsid w:val="009048EE"/>
    <w:rsid w:val="00905DF0"/>
    <w:rsid w:val="00910D47"/>
    <w:rsid w:val="00934442"/>
    <w:rsid w:val="00941168"/>
    <w:rsid w:val="009856A9"/>
    <w:rsid w:val="009B080D"/>
    <w:rsid w:val="009C459E"/>
    <w:rsid w:val="009F4CC1"/>
    <w:rsid w:val="00A446F9"/>
    <w:rsid w:val="00A95039"/>
    <w:rsid w:val="00AA311A"/>
    <w:rsid w:val="00AD2CFC"/>
    <w:rsid w:val="00B50820"/>
    <w:rsid w:val="00B751D7"/>
    <w:rsid w:val="00B84C5A"/>
    <w:rsid w:val="00BA77E5"/>
    <w:rsid w:val="00BC634B"/>
    <w:rsid w:val="00C343AB"/>
    <w:rsid w:val="00C838FC"/>
    <w:rsid w:val="00D1217D"/>
    <w:rsid w:val="00D15C7E"/>
    <w:rsid w:val="00D40D5B"/>
    <w:rsid w:val="00D42578"/>
    <w:rsid w:val="00D66844"/>
    <w:rsid w:val="00D66BF8"/>
    <w:rsid w:val="00D719D1"/>
    <w:rsid w:val="00D825BB"/>
    <w:rsid w:val="00D937FD"/>
    <w:rsid w:val="00DA7622"/>
    <w:rsid w:val="00DC2E6B"/>
    <w:rsid w:val="00DE64C8"/>
    <w:rsid w:val="00E53263"/>
    <w:rsid w:val="00E6485F"/>
    <w:rsid w:val="00EE653B"/>
    <w:rsid w:val="00EF4059"/>
    <w:rsid w:val="00F04843"/>
    <w:rsid w:val="00F26419"/>
    <w:rsid w:val="00F82C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A5657D"/>
  <w15:docId w15:val="{C12FF953-A29A-4961-827E-2EAC18EDD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598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260</Words>
  <Characters>1640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Monika Resler</cp:lastModifiedBy>
  <cp:revision>2</cp:revision>
  <cp:lastPrinted>2014-01-21T11:26:00Z</cp:lastPrinted>
  <dcterms:created xsi:type="dcterms:W3CDTF">2023-12-28T14:12:00Z</dcterms:created>
  <dcterms:modified xsi:type="dcterms:W3CDTF">2023-12-28T14:12:00Z</dcterms:modified>
</cp:coreProperties>
</file>