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4394" w14:textId="77777777" w:rsidR="00006DFC" w:rsidRDefault="00DA2DA2" w:rsidP="001D095C">
      <w:pPr>
        <w:pStyle w:val="Kopfzeile"/>
        <w:tabs>
          <w:tab w:val="clear" w:pos="4536"/>
          <w:tab w:val="clear" w:pos="9072"/>
          <w:tab w:val="left" w:pos="7797"/>
        </w:tabs>
        <w:rPr>
          <w:rFonts w:ascii="Calibri" w:hAnsi="Calibri" w:cs="Calibri"/>
          <w:sz w:val="22"/>
          <w:szCs w:val="22"/>
          <w:lang w:val="de-AT"/>
        </w:rPr>
      </w:pPr>
      <w:r>
        <w:rPr>
          <w:rFonts w:asciiTheme="minorHAnsi" w:hAnsiTheme="minorHAnsi"/>
          <w:noProof/>
          <w:sz w:val="22"/>
          <w:szCs w:val="22"/>
          <w:lang w:val="de-AT" w:eastAsia="de-AT"/>
        </w:rPr>
        <w:drawing>
          <wp:anchor distT="0" distB="0" distL="114300" distR="114300" simplePos="0" relativeHeight="251658240" behindDoc="0" locked="0" layoutInCell="1" allowOverlap="1" wp14:anchorId="1C54D096" wp14:editId="7CD2CA67">
            <wp:simplePos x="0" y="0"/>
            <wp:positionH relativeFrom="margin">
              <wp:posOffset>3167380</wp:posOffset>
            </wp:positionH>
            <wp:positionV relativeFrom="margin">
              <wp:posOffset>-71120</wp:posOffset>
            </wp:positionV>
            <wp:extent cx="2578100" cy="3637280"/>
            <wp:effectExtent l="38100" t="38100" r="88900" b="965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HV-WIEN1\Daten\BUCHPRODUKTION\00_PROJEKTE_Aktuell\01_He2019\Etz_Morgenistwoanders\Cover\Morgen ist woanders_U1_Vertreter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78100" cy="363728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2E869FF" w14:textId="77777777" w:rsidR="00DA2DA2" w:rsidRPr="00DA2DA2" w:rsidRDefault="00DA2DA2" w:rsidP="00DA2DA2">
      <w:pPr>
        <w:tabs>
          <w:tab w:val="right" w:pos="9072"/>
        </w:tabs>
        <w:rPr>
          <w:rFonts w:asciiTheme="minorHAnsi" w:hAnsiTheme="minorHAnsi"/>
          <w:sz w:val="28"/>
          <w:szCs w:val="28"/>
        </w:rPr>
      </w:pPr>
      <w:r w:rsidRPr="00DA2DA2">
        <w:rPr>
          <w:rFonts w:asciiTheme="minorHAnsi" w:hAnsiTheme="minorHAnsi"/>
          <w:sz w:val="28"/>
          <w:szCs w:val="28"/>
        </w:rPr>
        <w:t>Verena Hochleitner</w:t>
      </w:r>
      <w:r w:rsidRPr="00DA2DA2">
        <w:rPr>
          <w:rFonts w:asciiTheme="minorHAnsi" w:hAnsiTheme="minorHAnsi"/>
          <w:sz w:val="28"/>
          <w:szCs w:val="28"/>
        </w:rPr>
        <w:tab/>
      </w:r>
    </w:p>
    <w:p w14:paraId="49371E53" w14:textId="77777777" w:rsidR="00DA2DA2" w:rsidRPr="00DA2DA2" w:rsidRDefault="00DA2DA2" w:rsidP="00DA2DA2">
      <w:pPr>
        <w:tabs>
          <w:tab w:val="right" w:pos="9072"/>
        </w:tabs>
        <w:rPr>
          <w:rFonts w:asciiTheme="minorHAnsi" w:hAnsiTheme="minorHAnsi"/>
          <w:b/>
          <w:sz w:val="28"/>
          <w:szCs w:val="28"/>
        </w:rPr>
      </w:pPr>
      <w:r w:rsidRPr="00DA2DA2">
        <w:rPr>
          <w:rFonts w:asciiTheme="minorHAnsi" w:hAnsiTheme="minorHAnsi"/>
          <w:b/>
          <w:sz w:val="28"/>
          <w:szCs w:val="28"/>
        </w:rPr>
        <w:t>Die drei Räuberinnen</w:t>
      </w:r>
    </w:p>
    <w:p w14:paraId="629322F4" w14:textId="77777777" w:rsidR="00841F01" w:rsidRPr="00423F21" w:rsidRDefault="00841F01" w:rsidP="00DB53DD">
      <w:pPr>
        <w:rPr>
          <w:rFonts w:asciiTheme="minorHAnsi" w:hAnsiTheme="minorHAnsi"/>
        </w:rPr>
      </w:pPr>
    </w:p>
    <w:p w14:paraId="35A16347" w14:textId="77777777" w:rsidR="00C87D54" w:rsidRPr="008F7BEE" w:rsidRDefault="00C87D54" w:rsidP="00C87D54">
      <w:pPr>
        <w:rPr>
          <w:rFonts w:asciiTheme="minorHAnsi" w:hAnsiTheme="minorHAnsi"/>
          <w:i/>
          <w:sz w:val="22"/>
          <w:szCs w:val="22"/>
        </w:rPr>
      </w:pPr>
      <w:r w:rsidRPr="008F7BEE">
        <w:rPr>
          <w:rFonts w:asciiTheme="minorHAnsi" w:hAnsiTheme="minorHAnsi"/>
          <w:i/>
          <w:sz w:val="22"/>
          <w:szCs w:val="22"/>
        </w:rPr>
        <w:t xml:space="preserve">136 Seiten, mit 75 farbigen </w:t>
      </w:r>
      <w:proofErr w:type="spellStart"/>
      <w:r w:rsidRPr="008F7BEE">
        <w:rPr>
          <w:rFonts w:asciiTheme="minorHAnsi" w:hAnsiTheme="minorHAnsi"/>
          <w:i/>
          <w:sz w:val="22"/>
          <w:szCs w:val="22"/>
        </w:rPr>
        <w:t>Illus</w:t>
      </w:r>
      <w:proofErr w:type="spellEnd"/>
      <w:r w:rsidRPr="008F7BEE">
        <w:rPr>
          <w:rFonts w:asciiTheme="minorHAnsi" w:hAnsiTheme="minorHAnsi"/>
          <w:i/>
          <w:sz w:val="22"/>
          <w:szCs w:val="22"/>
        </w:rPr>
        <w:t>.,</w:t>
      </w:r>
    </w:p>
    <w:p w14:paraId="0B6A6979" w14:textId="77777777" w:rsidR="00C87D54" w:rsidRPr="008F7BEE" w:rsidRDefault="00C87D54" w:rsidP="00C87D54">
      <w:pPr>
        <w:rPr>
          <w:rFonts w:asciiTheme="minorHAnsi" w:hAnsiTheme="minorHAnsi"/>
          <w:i/>
          <w:sz w:val="22"/>
          <w:szCs w:val="22"/>
        </w:rPr>
      </w:pPr>
      <w:r w:rsidRPr="008F7BEE">
        <w:rPr>
          <w:rFonts w:asciiTheme="minorHAnsi" w:hAnsiTheme="minorHAnsi"/>
          <w:i/>
          <w:sz w:val="22"/>
          <w:szCs w:val="22"/>
        </w:rPr>
        <w:t>17 x 24 cm, gebunden</w:t>
      </w:r>
    </w:p>
    <w:p w14:paraId="0C5CEFCC" w14:textId="77777777" w:rsidR="00C87D54" w:rsidRPr="008F7BEE" w:rsidRDefault="00C87D54" w:rsidP="00C87D54">
      <w:pPr>
        <w:tabs>
          <w:tab w:val="left" w:pos="7797"/>
        </w:tabs>
        <w:rPr>
          <w:rFonts w:ascii="Calibri" w:hAnsi="Calibri"/>
          <w:i/>
          <w:sz w:val="22"/>
          <w:szCs w:val="22"/>
        </w:rPr>
      </w:pPr>
      <w:r w:rsidRPr="008F7BEE">
        <w:rPr>
          <w:rFonts w:ascii="Calibri" w:hAnsi="Calibri"/>
          <w:i/>
          <w:sz w:val="22"/>
          <w:szCs w:val="22"/>
        </w:rPr>
        <w:t>Tyrolia-Verlag, Innsbruck–Wien 2019</w:t>
      </w:r>
      <w:r>
        <w:rPr>
          <w:rFonts w:ascii="Calibri" w:hAnsi="Calibri"/>
          <w:i/>
          <w:sz w:val="22"/>
          <w:szCs w:val="22"/>
        </w:rPr>
        <w:t>, 2. Aufl. 2020</w:t>
      </w:r>
    </w:p>
    <w:p w14:paraId="6468185C" w14:textId="77777777" w:rsidR="00C87D54" w:rsidRPr="008F7BEE" w:rsidRDefault="00C87D54" w:rsidP="00C87D54">
      <w:pPr>
        <w:rPr>
          <w:rFonts w:asciiTheme="minorHAnsi" w:hAnsiTheme="minorHAnsi"/>
          <w:i/>
          <w:sz w:val="22"/>
          <w:szCs w:val="22"/>
        </w:rPr>
      </w:pPr>
      <w:r w:rsidRPr="008F7BEE">
        <w:rPr>
          <w:rFonts w:asciiTheme="minorHAnsi" w:hAnsiTheme="minorHAnsi"/>
          <w:i/>
          <w:sz w:val="22"/>
          <w:szCs w:val="22"/>
        </w:rPr>
        <w:t>ISBN 978-3-7022-3802-5</w:t>
      </w:r>
    </w:p>
    <w:p w14:paraId="087B648E" w14:textId="77777777" w:rsidR="00C87D54" w:rsidRPr="008F7BEE" w:rsidRDefault="00C87D54" w:rsidP="00C87D54">
      <w:pPr>
        <w:rPr>
          <w:rFonts w:asciiTheme="minorHAnsi" w:hAnsiTheme="minorHAnsi"/>
          <w:i/>
          <w:sz w:val="22"/>
          <w:szCs w:val="22"/>
        </w:rPr>
      </w:pPr>
      <w:r w:rsidRPr="008F7BEE">
        <w:rPr>
          <w:rFonts w:asciiTheme="minorHAnsi" w:hAnsiTheme="minorHAnsi"/>
          <w:i/>
          <w:sz w:val="22"/>
          <w:szCs w:val="22"/>
        </w:rPr>
        <w:t xml:space="preserve">€ </w:t>
      </w:r>
      <w:r>
        <w:rPr>
          <w:rFonts w:asciiTheme="minorHAnsi" w:hAnsiTheme="minorHAnsi"/>
          <w:i/>
          <w:sz w:val="22"/>
          <w:szCs w:val="22"/>
        </w:rPr>
        <w:t xml:space="preserve">18 | </w:t>
      </w:r>
      <w:r w:rsidRPr="008F7BEE">
        <w:rPr>
          <w:rFonts w:asciiTheme="minorHAnsi" w:hAnsiTheme="minorHAnsi"/>
          <w:i/>
          <w:sz w:val="22"/>
          <w:szCs w:val="22"/>
        </w:rPr>
        <w:t>ab 8 Jahren</w:t>
      </w:r>
    </w:p>
    <w:p w14:paraId="00CD5AFB" w14:textId="77777777" w:rsidR="00C87D54" w:rsidRPr="008F7BEE" w:rsidRDefault="00C87D54" w:rsidP="00C87D54">
      <w:pPr>
        <w:rPr>
          <w:rFonts w:asciiTheme="minorHAnsi" w:hAnsiTheme="minorHAnsi"/>
          <w:sz w:val="22"/>
          <w:szCs w:val="22"/>
        </w:rPr>
      </w:pPr>
    </w:p>
    <w:p w14:paraId="6127F5EB" w14:textId="77777777" w:rsidR="00C87D54" w:rsidRPr="008F7BEE" w:rsidRDefault="00C87D54" w:rsidP="00C87D54">
      <w:pPr>
        <w:rPr>
          <w:rFonts w:asciiTheme="minorHAnsi" w:hAnsiTheme="minorHAnsi"/>
          <w:sz w:val="22"/>
          <w:szCs w:val="22"/>
        </w:rPr>
      </w:pPr>
    </w:p>
    <w:p w14:paraId="5512350D" w14:textId="77777777" w:rsidR="00C87D54" w:rsidRPr="008F7BEE" w:rsidRDefault="00C87D54" w:rsidP="00C87D54">
      <w:pPr>
        <w:tabs>
          <w:tab w:val="left" w:pos="7797"/>
        </w:tabs>
        <w:rPr>
          <w:rFonts w:asciiTheme="minorHAnsi" w:hAnsiTheme="minorHAnsi" w:cs="Calibri"/>
          <w:b/>
          <w:sz w:val="22"/>
          <w:szCs w:val="22"/>
        </w:rPr>
      </w:pPr>
      <w:r w:rsidRPr="008F7BEE">
        <w:rPr>
          <w:rFonts w:asciiTheme="minorHAnsi" w:hAnsiTheme="minorHAnsi" w:cs="Calibri"/>
          <w:b/>
          <w:sz w:val="22"/>
          <w:szCs w:val="22"/>
        </w:rPr>
        <w:t>Kurze Kapitel – großes Vergnügen</w:t>
      </w:r>
    </w:p>
    <w:p w14:paraId="368A229E" w14:textId="77777777" w:rsidR="00C87D54" w:rsidRPr="008F7BEE" w:rsidRDefault="00C87D54" w:rsidP="00C87D54">
      <w:pPr>
        <w:tabs>
          <w:tab w:val="left" w:pos="7797"/>
        </w:tabs>
        <w:rPr>
          <w:rFonts w:asciiTheme="minorHAnsi" w:hAnsiTheme="minorHAnsi" w:cs="Calibri"/>
          <w:sz w:val="22"/>
          <w:szCs w:val="22"/>
        </w:rPr>
      </w:pPr>
      <w:r w:rsidRPr="008F7BEE">
        <w:rPr>
          <w:rFonts w:asciiTheme="minorHAnsi" w:hAnsiTheme="minorHAnsi" w:cs="Calibri"/>
          <w:sz w:val="22"/>
          <w:szCs w:val="22"/>
        </w:rPr>
        <w:t xml:space="preserve"> </w:t>
      </w:r>
    </w:p>
    <w:p w14:paraId="6C5EDAA4" w14:textId="77777777" w:rsidR="00C87D54" w:rsidRPr="008F7BEE" w:rsidRDefault="00C87D54" w:rsidP="00C87D54">
      <w:pPr>
        <w:rPr>
          <w:rFonts w:asciiTheme="minorHAnsi" w:hAnsiTheme="minorHAnsi"/>
          <w:sz w:val="22"/>
          <w:szCs w:val="22"/>
        </w:rPr>
      </w:pPr>
      <w:r w:rsidRPr="008F7BEE">
        <w:rPr>
          <w:rFonts w:asciiTheme="minorHAnsi" w:hAnsiTheme="minorHAnsi"/>
          <w:sz w:val="22"/>
          <w:szCs w:val="22"/>
        </w:rPr>
        <w:t xml:space="preserve">Sie sind die entzückendste und sympathischste Räuberbande, die die Welt je gesehen hat. Verraten darf man es ihnen nur nicht – denn Räuberinnen und Räuber müssen schließlich Angst und Schrecken verbreiten, wilde Raubzüge unternehmen und ein barbarisches Leben führen, dreckige Fingernägel und </w:t>
      </w:r>
      <w:proofErr w:type="spellStart"/>
      <w:r w:rsidRPr="008F7BEE">
        <w:rPr>
          <w:rFonts w:asciiTheme="minorHAnsi" w:hAnsiTheme="minorHAnsi"/>
          <w:sz w:val="22"/>
          <w:szCs w:val="22"/>
        </w:rPr>
        <w:t>zerstrubbelte</w:t>
      </w:r>
      <w:proofErr w:type="spellEnd"/>
      <w:r w:rsidRPr="008F7BEE">
        <w:rPr>
          <w:rFonts w:asciiTheme="minorHAnsi" w:hAnsiTheme="minorHAnsi"/>
          <w:sz w:val="22"/>
          <w:szCs w:val="22"/>
        </w:rPr>
        <w:t xml:space="preserve"> Haare inklusive. Der Räuberwald ist ihr Revier, die Räuberhöhe ihr Rückzugsort, nichts und niemand kann sie stoppen. Gut, fast niemand. </w:t>
      </w:r>
    </w:p>
    <w:p w14:paraId="0DF6BE37" w14:textId="77777777" w:rsidR="00C87D54" w:rsidRPr="008F7BEE" w:rsidRDefault="00C87D54" w:rsidP="00C87D54">
      <w:pPr>
        <w:rPr>
          <w:rFonts w:asciiTheme="minorHAnsi" w:hAnsiTheme="minorHAnsi"/>
          <w:sz w:val="22"/>
          <w:szCs w:val="22"/>
        </w:rPr>
      </w:pPr>
      <w:r w:rsidRPr="008F7BEE">
        <w:rPr>
          <w:rFonts w:asciiTheme="minorHAnsi" w:hAnsiTheme="minorHAnsi"/>
          <w:sz w:val="22"/>
          <w:szCs w:val="22"/>
        </w:rPr>
        <w:t xml:space="preserve">Es ist ein Vergnügen höchster Klasse, das Verena Hochleitner bei ihrem Debüt als Autorin hier zu Papier gebracht hat. Sofort möchte man in dieses Haus einziehen, in dem diese drei RäuberInnen ihr wildes Unwesen treiben – ihres Zeichens benachbarte Kinder, die das Stiegenhaus an langweiligen Nachmittagen zu ihrem Spielort erklären. Dabei klappern sie die einzelnen Parteien ab, stets auf der Suche nach allem, was nicht niet- und nagelfest ist, damit es in ihrem Räubersack verschwinden kann. Dass sie dabei (quasi beiläufig) immer wieder Gutes und herzerwärmend Liebes tun, fällt ihnen eigentlich gar nicht auf. </w:t>
      </w:r>
    </w:p>
    <w:p w14:paraId="4DEC088A" w14:textId="77777777" w:rsidR="00C87D54" w:rsidRPr="008F7BEE" w:rsidRDefault="00C87D54" w:rsidP="00C87D54">
      <w:pPr>
        <w:rPr>
          <w:rFonts w:asciiTheme="minorHAnsi" w:hAnsiTheme="minorHAnsi"/>
          <w:sz w:val="22"/>
          <w:szCs w:val="22"/>
        </w:rPr>
      </w:pPr>
      <w:r w:rsidRPr="008F7BEE">
        <w:rPr>
          <w:rFonts w:asciiTheme="minorHAnsi" w:hAnsiTheme="minorHAnsi"/>
          <w:sz w:val="22"/>
          <w:szCs w:val="22"/>
        </w:rPr>
        <w:t>Verena Hochleitner bringt ihre wunderbare Ode an die kindliche Vorstellungskraft auch in den Bildern grandios zum Ausdruck. Indem sie das Stiegenhaus kurzerhand mit verschiedenen „</w:t>
      </w:r>
      <w:proofErr w:type="spellStart"/>
      <w:r w:rsidRPr="008F7BEE">
        <w:rPr>
          <w:rFonts w:asciiTheme="minorHAnsi" w:hAnsiTheme="minorHAnsi"/>
          <w:sz w:val="22"/>
          <w:szCs w:val="22"/>
        </w:rPr>
        <w:t>Layern</w:t>
      </w:r>
      <w:proofErr w:type="spellEnd"/>
      <w:r w:rsidRPr="008F7BEE">
        <w:rPr>
          <w:rFonts w:asciiTheme="minorHAnsi" w:hAnsiTheme="minorHAnsi"/>
          <w:sz w:val="22"/>
          <w:szCs w:val="22"/>
        </w:rPr>
        <w:t>“ versieht, sind Realität und Fantasie gleichsam greifbar, wird ein fast schwellenloses Wechseln zwischen den beiden Welten möglich und so manche räuberische Unternehmung als liebevolle Tat enthüllt. Lesen, Spaß haben und mehr wollen.</w:t>
      </w:r>
    </w:p>
    <w:p w14:paraId="731077B0" w14:textId="77777777" w:rsidR="00C87D54" w:rsidRPr="008F7BEE" w:rsidRDefault="00C87D54" w:rsidP="00C87D54">
      <w:pPr>
        <w:rPr>
          <w:sz w:val="22"/>
          <w:szCs w:val="22"/>
        </w:rPr>
      </w:pPr>
    </w:p>
    <w:p w14:paraId="59CC87CF" w14:textId="77777777" w:rsidR="00C87D54" w:rsidRPr="00930464" w:rsidRDefault="00C87D54" w:rsidP="00C87D54">
      <w:pPr>
        <w:tabs>
          <w:tab w:val="left" w:pos="7797"/>
        </w:tabs>
        <w:ind w:left="142" w:right="283"/>
        <w:rPr>
          <w:rFonts w:asciiTheme="minorHAnsi" w:hAnsiTheme="minorHAnsi" w:cs="Calibri"/>
          <w:b/>
          <w:sz w:val="22"/>
          <w:szCs w:val="22"/>
        </w:rPr>
      </w:pPr>
      <w:r>
        <w:rPr>
          <w:rFonts w:asciiTheme="minorHAnsi" w:hAnsiTheme="minorHAnsi" w:cstheme="minorHAnsi"/>
          <w:b/>
          <w:i/>
          <w:sz w:val="22"/>
          <w:szCs w:val="22"/>
        </w:rPr>
        <w:t>»</w:t>
      </w:r>
      <w:r w:rsidRPr="00930464">
        <w:rPr>
          <w:rFonts w:asciiTheme="minorHAnsi" w:hAnsiTheme="minorHAnsi" w:cs="Calibri"/>
          <w:b/>
          <w:i/>
          <w:sz w:val="22"/>
          <w:szCs w:val="22"/>
        </w:rPr>
        <w:t>Eine witzige und kluge Geschichte, märchenhaft und voll Fantasie.</w:t>
      </w:r>
      <w:r>
        <w:rPr>
          <w:rFonts w:ascii="Karla" w:hAnsi="Karla" w:cs="Calibri"/>
          <w:b/>
          <w:i/>
          <w:sz w:val="22"/>
          <w:szCs w:val="22"/>
        </w:rPr>
        <w:t>«</w:t>
      </w:r>
      <w:r>
        <w:rPr>
          <w:rFonts w:asciiTheme="minorHAnsi" w:hAnsiTheme="minorHAnsi" w:cs="Calibri"/>
          <w:b/>
          <w:i/>
          <w:sz w:val="22"/>
          <w:szCs w:val="22"/>
        </w:rPr>
        <w:t xml:space="preserve"> </w:t>
      </w:r>
      <w:r w:rsidRPr="00C87D54">
        <w:rPr>
          <w:rFonts w:asciiTheme="minorHAnsi" w:hAnsiTheme="minorHAnsi" w:cs="Calibri"/>
          <w:bCs/>
          <w:sz w:val="22"/>
          <w:szCs w:val="22"/>
        </w:rPr>
        <w:t>Elisabeth Nikbakhsh, ORF</w:t>
      </w:r>
    </w:p>
    <w:p w14:paraId="1682E732" w14:textId="77777777" w:rsidR="00C87D54" w:rsidRPr="008F7BEE" w:rsidRDefault="00C87D54" w:rsidP="00C87D54">
      <w:pPr>
        <w:tabs>
          <w:tab w:val="left" w:pos="7797"/>
        </w:tabs>
        <w:rPr>
          <w:rFonts w:asciiTheme="minorHAnsi" w:hAnsiTheme="minorHAnsi" w:cs="Calibri"/>
          <w:b/>
          <w:sz w:val="22"/>
          <w:szCs w:val="22"/>
        </w:rPr>
      </w:pPr>
    </w:p>
    <w:p w14:paraId="36EC1838" w14:textId="77777777" w:rsidR="00C87D54" w:rsidRPr="008F7BEE" w:rsidRDefault="00C87D54" w:rsidP="00C87D54">
      <w:pPr>
        <w:tabs>
          <w:tab w:val="left" w:pos="7797"/>
        </w:tabs>
        <w:rPr>
          <w:rFonts w:asciiTheme="minorHAnsi" w:hAnsiTheme="minorHAnsi" w:cs="Calibri"/>
          <w:b/>
          <w:i/>
          <w:sz w:val="22"/>
          <w:szCs w:val="22"/>
        </w:rPr>
      </w:pPr>
      <w:r w:rsidRPr="008F7BEE">
        <w:rPr>
          <w:rFonts w:asciiTheme="minorHAnsi" w:hAnsiTheme="minorHAnsi" w:cs="Calibri"/>
          <w:b/>
          <w:i/>
          <w:sz w:val="22"/>
          <w:szCs w:val="22"/>
        </w:rPr>
        <w:t>Preise und Auszeichnungen</w:t>
      </w:r>
    </w:p>
    <w:p w14:paraId="1A69F8E2" w14:textId="77777777" w:rsidR="00C87D54" w:rsidRDefault="00C87D54" w:rsidP="00C87D54">
      <w:pPr>
        <w:pStyle w:val="Listenabsatz"/>
        <w:numPr>
          <w:ilvl w:val="0"/>
          <w:numId w:val="7"/>
        </w:numPr>
        <w:tabs>
          <w:tab w:val="left" w:pos="7797"/>
        </w:tabs>
        <w:rPr>
          <w:rFonts w:asciiTheme="minorHAnsi" w:hAnsiTheme="minorHAnsi" w:cs="Calibri"/>
          <w:sz w:val="22"/>
          <w:szCs w:val="22"/>
        </w:rPr>
      </w:pPr>
      <w:r w:rsidRPr="008F7BEE">
        <w:rPr>
          <w:rFonts w:asciiTheme="minorHAnsi" w:hAnsiTheme="minorHAnsi" w:cs="Calibri"/>
          <w:sz w:val="22"/>
          <w:szCs w:val="22"/>
        </w:rPr>
        <w:t>2020: Österreichischer Kinder- und Jugendliteraturpreis | Kollektion</w:t>
      </w:r>
    </w:p>
    <w:p w14:paraId="6E7DB616" w14:textId="77777777" w:rsidR="00C87D54" w:rsidRPr="008F7BEE" w:rsidRDefault="00C87D54" w:rsidP="00C87D54">
      <w:pPr>
        <w:pStyle w:val="Listenabsatz"/>
        <w:numPr>
          <w:ilvl w:val="0"/>
          <w:numId w:val="7"/>
        </w:numPr>
        <w:tabs>
          <w:tab w:val="left" w:pos="7797"/>
        </w:tabs>
        <w:rPr>
          <w:rFonts w:asciiTheme="minorHAnsi" w:hAnsiTheme="minorHAnsi" w:cs="Calibri"/>
          <w:sz w:val="22"/>
          <w:szCs w:val="22"/>
        </w:rPr>
      </w:pPr>
      <w:r>
        <w:rPr>
          <w:rFonts w:asciiTheme="minorHAnsi" w:hAnsiTheme="minorHAnsi" w:cs="Calibri"/>
          <w:sz w:val="22"/>
          <w:szCs w:val="22"/>
        </w:rPr>
        <w:t>2020: Kinder- und Jugendliteraturpreis der Stadt Wien | Illustration</w:t>
      </w:r>
    </w:p>
    <w:p w14:paraId="67BF6ED7" w14:textId="77777777" w:rsidR="00C87D54" w:rsidRDefault="00C87D54" w:rsidP="00C87D54">
      <w:pPr>
        <w:pStyle w:val="Listenabsatz"/>
        <w:numPr>
          <w:ilvl w:val="0"/>
          <w:numId w:val="7"/>
        </w:numPr>
        <w:tabs>
          <w:tab w:val="left" w:pos="7797"/>
        </w:tabs>
        <w:rPr>
          <w:rFonts w:asciiTheme="minorHAnsi" w:hAnsiTheme="minorHAnsi" w:cs="Calibri"/>
          <w:sz w:val="22"/>
          <w:szCs w:val="22"/>
        </w:rPr>
      </w:pPr>
      <w:r w:rsidRPr="008F7BEE">
        <w:rPr>
          <w:rFonts w:asciiTheme="minorHAnsi" w:hAnsiTheme="minorHAnsi" w:cs="Calibri"/>
          <w:sz w:val="22"/>
          <w:szCs w:val="22"/>
        </w:rPr>
        <w:t>2020: „KORBINIAN – Paul</w:t>
      </w:r>
      <w:r>
        <w:rPr>
          <w:rFonts w:asciiTheme="minorHAnsi" w:hAnsiTheme="minorHAnsi" w:cs="Calibri"/>
          <w:sz w:val="22"/>
          <w:szCs w:val="22"/>
        </w:rPr>
        <w:t xml:space="preserve"> </w:t>
      </w:r>
      <w:r w:rsidRPr="008F7BEE">
        <w:rPr>
          <w:rFonts w:asciiTheme="minorHAnsi" w:hAnsiTheme="minorHAnsi" w:cs="Calibri"/>
          <w:sz w:val="22"/>
          <w:szCs w:val="22"/>
        </w:rPr>
        <w:t>Maar-Preis für junge Talente | Nominierung</w:t>
      </w:r>
    </w:p>
    <w:p w14:paraId="360C09E5" w14:textId="77777777" w:rsidR="00C87D54" w:rsidRPr="008F7BEE" w:rsidRDefault="00C87D54" w:rsidP="00C87D54">
      <w:pPr>
        <w:pStyle w:val="Listenabsatz"/>
        <w:numPr>
          <w:ilvl w:val="0"/>
          <w:numId w:val="7"/>
        </w:numPr>
        <w:tabs>
          <w:tab w:val="left" w:pos="7797"/>
        </w:tabs>
        <w:rPr>
          <w:rFonts w:asciiTheme="minorHAnsi" w:hAnsiTheme="minorHAnsi" w:cs="Calibri"/>
          <w:sz w:val="22"/>
          <w:szCs w:val="22"/>
        </w:rPr>
      </w:pPr>
      <w:r>
        <w:rPr>
          <w:rFonts w:asciiTheme="minorHAnsi" w:hAnsiTheme="minorHAnsi" w:cs="Calibri"/>
          <w:sz w:val="22"/>
          <w:szCs w:val="22"/>
        </w:rPr>
        <w:t xml:space="preserve">2020: White Raven der Internationalen Jugendbibliothek </w:t>
      </w:r>
    </w:p>
    <w:p w14:paraId="06E45D3A" w14:textId="77777777" w:rsidR="00C87D54" w:rsidRPr="008F7BEE" w:rsidRDefault="00C87D54" w:rsidP="00C87D54">
      <w:pPr>
        <w:tabs>
          <w:tab w:val="left" w:pos="7797"/>
        </w:tabs>
        <w:rPr>
          <w:rFonts w:asciiTheme="minorHAnsi" w:hAnsiTheme="minorHAnsi" w:cs="Calibri"/>
          <w:b/>
          <w:sz w:val="22"/>
          <w:szCs w:val="22"/>
        </w:rPr>
      </w:pPr>
    </w:p>
    <w:p w14:paraId="01D9350B" w14:textId="77777777" w:rsidR="00C87D54" w:rsidRPr="008F7BEE" w:rsidRDefault="00C87D54" w:rsidP="00C87D54">
      <w:pPr>
        <w:rPr>
          <w:rFonts w:asciiTheme="minorHAnsi" w:hAnsiTheme="minorHAnsi" w:cstheme="minorHAnsi"/>
          <w:b/>
          <w:i/>
          <w:sz w:val="22"/>
          <w:szCs w:val="22"/>
        </w:rPr>
      </w:pPr>
      <w:r w:rsidRPr="008F7BEE">
        <w:rPr>
          <w:rFonts w:asciiTheme="minorHAnsi" w:hAnsiTheme="minorHAnsi" w:cstheme="minorHAnsi"/>
          <w:b/>
          <w:i/>
          <w:sz w:val="22"/>
          <w:szCs w:val="22"/>
        </w:rPr>
        <w:t>Die Autorin und Illustratorin</w:t>
      </w:r>
    </w:p>
    <w:p w14:paraId="04D4989A" w14:textId="77777777" w:rsidR="00C87D54" w:rsidRPr="008F7BEE" w:rsidRDefault="00C87D54" w:rsidP="00C87D54">
      <w:pPr>
        <w:rPr>
          <w:rFonts w:asciiTheme="minorHAnsi" w:hAnsiTheme="minorHAnsi"/>
          <w:b/>
          <w:color w:val="000000"/>
          <w:sz w:val="22"/>
          <w:szCs w:val="22"/>
        </w:rPr>
      </w:pPr>
      <w:r w:rsidRPr="008F7BEE">
        <w:rPr>
          <w:rFonts w:ascii="Calibri" w:hAnsi="Calibri"/>
          <w:smallCaps/>
          <w:noProof/>
          <w:color w:val="000000"/>
          <w:sz w:val="22"/>
          <w:szCs w:val="22"/>
          <w:lang w:val="de-AT" w:eastAsia="de-AT"/>
        </w:rPr>
        <w:drawing>
          <wp:anchor distT="0" distB="0" distL="114300" distR="114300" simplePos="0" relativeHeight="251658240" behindDoc="0" locked="0" layoutInCell="1" allowOverlap="1" wp14:anchorId="6F33EA9A" wp14:editId="35BC0F41">
            <wp:simplePos x="0" y="0"/>
            <wp:positionH relativeFrom="column">
              <wp:posOffset>-4445</wp:posOffset>
            </wp:positionH>
            <wp:positionV relativeFrom="paragraph">
              <wp:posOffset>60960</wp:posOffset>
            </wp:positionV>
            <wp:extent cx="857250" cy="1005205"/>
            <wp:effectExtent l="19050" t="19050" r="19050" b="2349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leitner (2)_klein.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37850" t="1982" r="15539" b="16034"/>
                    <a:stretch/>
                  </pic:blipFill>
                  <pic:spPr bwMode="auto">
                    <a:xfrm>
                      <a:off x="0" y="0"/>
                      <a:ext cx="857250" cy="1005205"/>
                    </a:xfrm>
                    <a:prstGeom prst="rect">
                      <a:avLst/>
                    </a:prstGeom>
                    <a:ln w="3175">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7BEE">
        <w:rPr>
          <w:rFonts w:ascii="Calibri" w:hAnsi="Calibri"/>
          <w:smallCaps/>
          <w:color w:val="000000"/>
          <w:sz w:val="22"/>
          <w:szCs w:val="22"/>
        </w:rPr>
        <w:t>Verena Hochleitner</w:t>
      </w:r>
      <w:r w:rsidRPr="008F7BEE">
        <w:rPr>
          <w:rFonts w:ascii="Calibri" w:hAnsi="Calibri"/>
          <w:color w:val="000000"/>
          <w:sz w:val="22"/>
          <w:szCs w:val="22"/>
        </w:rPr>
        <w:t>, studierte Grafik Design an der Universität für angewandte Kunst in Wien. Seit 2009 konzentriert sie sich auf das Illustrieren und Schreiben von Büchern, seit jüngerer Zeit auf das Bewegen ihrer Figuren (</w:t>
      </w:r>
      <w:proofErr w:type="spellStart"/>
      <w:r w:rsidRPr="008F7BEE">
        <w:rPr>
          <w:rFonts w:ascii="Calibri" w:hAnsi="Calibri"/>
          <w:color w:val="000000"/>
          <w:sz w:val="22"/>
          <w:szCs w:val="22"/>
        </w:rPr>
        <w:t>Stop</w:t>
      </w:r>
      <w:proofErr w:type="spellEnd"/>
      <w:r w:rsidRPr="008F7BEE">
        <w:rPr>
          <w:rFonts w:ascii="Calibri" w:hAnsi="Calibri"/>
          <w:color w:val="000000"/>
          <w:sz w:val="22"/>
          <w:szCs w:val="22"/>
        </w:rPr>
        <w:t xml:space="preserve">-Motion-Animationsfilme). 2013 wurde sie mit dem Outstanding Artist Award für Kinder- und Jugendliteratur </w:t>
      </w:r>
      <w:r w:rsidRPr="008F7BEE">
        <w:rPr>
          <w:rFonts w:asciiTheme="minorHAnsi" w:hAnsiTheme="minorHAnsi"/>
          <w:color w:val="000000"/>
          <w:sz w:val="22"/>
          <w:szCs w:val="22"/>
        </w:rPr>
        <w:t>ausgezeichnet.</w:t>
      </w:r>
    </w:p>
    <w:p w14:paraId="73C3099D" w14:textId="35DB68B1" w:rsidR="006437BA" w:rsidRPr="00DA2DA2" w:rsidRDefault="00C87D54" w:rsidP="00C87D54">
      <w:pPr>
        <w:tabs>
          <w:tab w:val="left" w:pos="7797"/>
        </w:tabs>
        <w:rPr>
          <w:rFonts w:asciiTheme="minorHAnsi" w:hAnsiTheme="minorHAnsi"/>
          <w:i/>
        </w:rPr>
      </w:pPr>
      <w:r w:rsidRPr="008F7BEE">
        <w:rPr>
          <w:rFonts w:asciiTheme="minorHAnsi" w:hAnsiTheme="minorHAnsi"/>
          <w:i/>
          <w:sz w:val="22"/>
          <w:szCs w:val="22"/>
        </w:rPr>
        <w:t>friederikegruenstich.blogspot.com</w:t>
      </w:r>
    </w:p>
    <w:sectPr w:rsidR="006437BA" w:rsidRPr="00DA2DA2"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686B" w14:textId="77777777" w:rsidR="00E32444" w:rsidRDefault="00E32444">
      <w:r>
        <w:separator/>
      </w:r>
    </w:p>
  </w:endnote>
  <w:endnote w:type="continuationSeparator" w:id="0">
    <w:p w14:paraId="50E133F8"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B31A" w14:textId="77777777" w:rsidR="00E32444" w:rsidRDefault="00E32444">
      <w:r>
        <w:separator/>
      </w:r>
    </w:p>
  </w:footnote>
  <w:footnote w:type="continuationSeparator" w:id="0">
    <w:p w14:paraId="38D76D12"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DA48" w14:textId="77777777" w:rsidR="00534222" w:rsidRDefault="00534222" w:rsidP="00534222">
    <w:pPr>
      <w:pStyle w:val="berschrift3"/>
      <w:jc w:val="left"/>
      <w:rPr>
        <w:rFonts w:ascii="Calibri" w:hAnsi="Calibri" w:cs="Calibri"/>
      </w:rPr>
    </w:pPr>
  </w:p>
  <w:p w14:paraId="4C4AC2E3" w14:textId="77777777" w:rsidR="00534222" w:rsidRDefault="00534222" w:rsidP="00534222">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p w14:paraId="6B236A49" w14:textId="77777777" w:rsidR="00040C9B" w:rsidRPr="00040C9B" w:rsidRDefault="00040C9B" w:rsidP="00040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24902"/>
    <w:multiLevelType w:val="hybridMultilevel"/>
    <w:tmpl w:val="4AF6164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64591745">
    <w:abstractNumId w:val="1"/>
  </w:num>
  <w:num w:numId="2" w16cid:durableId="1455440658">
    <w:abstractNumId w:val="3"/>
  </w:num>
  <w:num w:numId="3" w16cid:durableId="1015883505">
    <w:abstractNumId w:val="5"/>
  </w:num>
  <w:num w:numId="4" w16cid:durableId="1116213313">
    <w:abstractNumId w:val="4"/>
  </w:num>
  <w:num w:numId="5" w16cid:durableId="1856965739">
    <w:abstractNumId w:val="6"/>
  </w:num>
  <w:num w:numId="6" w16cid:durableId="2119711381">
    <w:abstractNumId w:val="0"/>
  </w:num>
  <w:num w:numId="7" w16cid:durableId="762726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0C9B"/>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3233"/>
    <w:rsid w:val="001059B1"/>
    <w:rsid w:val="00121A10"/>
    <w:rsid w:val="001233F6"/>
    <w:rsid w:val="00147F07"/>
    <w:rsid w:val="001571A7"/>
    <w:rsid w:val="00180122"/>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814D6"/>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2443"/>
    <w:rsid w:val="003A3A21"/>
    <w:rsid w:val="003C0A86"/>
    <w:rsid w:val="003C1FDC"/>
    <w:rsid w:val="003D1C70"/>
    <w:rsid w:val="003E080B"/>
    <w:rsid w:val="003F4FC7"/>
    <w:rsid w:val="0041719A"/>
    <w:rsid w:val="004473BD"/>
    <w:rsid w:val="00455972"/>
    <w:rsid w:val="00464E74"/>
    <w:rsid w:val="00477FBD"/>
    <w:rsid w:val="00480E14"/>
    <w:rsid w:val="00486BB3"/>
    <w:rsid w:val="00496178"/>
    <w:rsid w:val="004A210D"/>
    <w:rsid w:val="004C0F30"/>
    <w:rsid w:val="004C360D"/>
    <w:rsid w:val="004E0525"/>
    <w:rsid w:val="004E2708"/>
    <w:rsid w:val="004E3B24"/>
    <w:rsid w:val="00527F55"/>
    <w:rsid w:val="00534222"/>
    <w:rsid w:val="005455FB"/>
    <w:rsid w:val="00556D33"/>
    <w:rsid w:val="0056708F"/>
    <w:rsid w:val="00571293"/>
    <w:rsid w:val="005C190F"/>
    <w:rsid w:val="005D32CC"/>
    <w:rsid w:val="005F5D14"/>
    <w:rsid w:val="0060454C"/>
    <w:rsid w:val="00607CA3"/>
    <w:rsid w:val="006332E9"/>
    <w:rsid w:val="006437BA"/>
    <w:rsid w:val="006552A9"/>
    <w:rsid w:val="00665EF4"/>
    <w:rsid w:val="006663D5"/>
    <w:rsid w:val="006677F8"/>
    <w:rsid w:val="00671DB4"/>
    <w:rsid w:val="00692E40"/>
    <w:rsid w:val="006B29EF"/>
    <w:rsid w:val="006C6C30"/>
    <w:rsid w:val="006E39AF"/>
    <w:rsid w:val="006E5CA3"/>
    <w:rsid w:val="006E7080"/>
    <w:rsid w:val="006F3A52"/>
    <w:rsid w:val="006F4FEA"/>
    <w:rsid w:val="00736542"/>
    <w:rsid w:val="00737AD5"/>
    <w:rsid w:val="00742D9B"/>
    <w:rsid w:val="00746AF8"/>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41F01"/>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57B86"/>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87D54"/>
    <w:rsid w:val="00CC5219"/>
    <w:rsid w:val="00CD7082"/>
    <w:rsid w:val="00CF3C9E"/>
    <w:rsid w:val="00D1217D"/>
    <w:rsid w:val="00D15C7E"/>
    <w:rsid w:val="00D2191B"/>
    <w:rsid w:val="00D50B90"/>
    <w:rsid w:val="00D51B7D"/>
    <w:rsid w:val="00D62211"/>
    <w:rsid w:val="00D66BF8"/>
    <w:rsid w:val="00D719D1"/>
    <w:rsid w:val="00D77F1A"/>
    <w:rsid w:val="00D937FD"/>
    <w:rsid w:val="00DA2DA2"/>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84B7"/>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245842438">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283457887">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5</cp:revision>
  <cp:lastPrinted>2019-08-06T09:23:00Z</cp:lastPrinted>
  <dcterms:created xsi:type="dcterms:W3CDTF">2019-08-06T10:50:00Z</dcterms:created>
  <dcterms:modified xsi:type="dcterms:W3CDTF">2023-03-30T11:07:00Z</dcterms:modified>
</cp:coreProperties>
</file>