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D50B90" w:rsidRPr="000005EB" w:rsidRDefault="00F452BD" w:rsidP="001D095C">
      <w:pPr>
        <w:tabs>
          <w:tab w:val="left" w:pos="7797"/>
        </w:tabs>
        <w:rPr>
          <w:rFonts w:ascii="Calibri" w:hAnsi="Calibri"/>
          <w:noProof/>
          <w:lang w:val="de-AT" w:eastAsia="de-AT"/>
        </w:rPr>
      </w:pPr>
      <w:r w:rsidRPr="000005EB">
        <w:rPr>
          <w:rFonts w:ascii="Calibri" w:hAnsi="Calibri"/>
          <w:noProof/>
          <w:lang w:val="de-AT" w:eastAsia="de-AT"/>
        </w:rPr>
        <w:drawing>
          <wp:anchor distT="0" distB="0" distL="114300" distR="114300" simplePos="0" relativeHeight="251657215" behindDoc="0" locked="0" layoutInCell="1" allowOverlap="1" wp14:anchorId="51DF0CDD" wp14:editId="74FD5924">
            <wp:simplePos x="0" y="0"/>
            <wp:positionH relativeFrom="margin">
              <wp:posOffset>3497580</wp:posOffset>
            </wp:positionH>
            <wp:positionV relativeFrom="paragraph">
              <wp:posOffset>7620</wp:posOffset>
            </wp:positionV>
            <wp:extent cx="2210435" cy="2912745"/>
            <wp:effectExtent l="57150" t="57150" r="113665" b="1162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435" cy="291274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005EB">
        <w:rPr>
          <w:rFonts w:ascii="Calibri" w:hAnsi="Calibri"/>
          <w:noProof/>
          <w:lang w:val="de-AT" w:eastAsia="de-AT"/>
        </w:rPr>
        <w:t>Thomas Rosenlöcher | Verena Hochleitner</w:t>
      </w:r>
    </w:p>
    <w:p w:rsidR="00D50B90" w:rsidRDefault="000005EB" w:rsidP="001D095C">
      <w:pPr>
        <w:tabs>
          <w:tab w:val="left" w:pos="7797"/>
        </w:tabs>
        <w:rPr>
          <w:rFonts w:ascii="Calibri" w:hAnsi="Calibri"/>
          <w:b/>
          <w:noProof/>
          <w:sz w:val="28"/>
          <w:szCs w:val="28"/>
          <w:lang w:val="de-AT" w:eastAsia="de-AT"/>
        </w:rPr>
      </w:pPr>
      <w:r>
        <w:rPr>
          <w:rFonts w:ascii="Calibri" w:hAnsi="Calibri"/>
          <w:b/>
          <w:noProof/>
          <w:sz w:val="28"/>
          <w:szCs w:val="28"/>
          <w:lang w:val="de-AT" w:eastAsia="de-AT"/>
        </w:rPr>
        <w:t>Das Gänseblümchen, die Katze &amp; der Zaun</w:t>
      </w:r>
    </w:p>
    <w:p w:rsidR="000005EB" w:rsidRPr="00610C8D" w:rsidRDefault="000005EB" w:rsidP="001D095C">
      <w:pPr>
        <w:tabs>
          <w:tab w:val="left" w:pos="7797"/>
        </w:tabs>
        <w:rPr>
          <w:rFonts w:ascii="Calibri" w:hAnsi="Calibri"/>
        </w:rPr>
      </w:pPr>
    </w:p>
    <w:p w:rsidR="00B26C7C" w:rsidRPr="003438FF" w:rsidRDefault="000005EB" w:rsidP="001D095C">
      <w:pPr>
        <w:tabs>
          <w:tab w:val="left" w:pos="7797"/>
        </w:tabs>
        <w:rPr>
          <w:rFonts w:ascii="Calibri" w:hAnsi="Calibri"/>
          <w:i/>
        </w:rPr>
      </w:pPr>
      <w:r>
        <w:rPr>
          <w:rFonts w:ascii="Calibri" w:hAnsi="Calibri"/>
          <w:i/>
        </w:rPr>
        <w:t>34</w:t>
      </w:r>
      <w:r w:rsidR="00D50B90" w:rsidRPr="003438FF">
        <w:rPr>
          <w:rFonts w:ascii="Calibri" w:hAnsi="Calibri"/>
          <w:i/>
        </w:rPr>
        <w:t xml:space="preserve"> Seiten,</w:t>
      </w:r>
      <w:r w:rsidR="00B26C7C" w:rsidRPr="003438FF">
        <w:rPr>
          <w:rFonts w:ascii="Calibri" w:hAnsi="Calibri"/>
          <w:i/>
        </w:rPr>
        <w:t xml:space="preserve"> durchgehend farbig illustriert</w:t>
      </w:r>
    </w:p>
    <w:p w:rsidR="00D50B90" w:rsidRPr="003438FF" w:rsidRDefault="00C45C43" w:rsidP="001D095C">
      <w:pPr>
        <w:tabs>
          <w:tab w:val="left" w:pos="7797"/>
        </w:tabs>
        <w:rPr>
          <w:rFonts w:ascii="Calibri" w:hAnsi="Calibri"/>
          <w:i/>
        </w:rPr>
      </w:pPr>
      <w:r>
        <w:rPr>
          <w:rFonts w:ascii="Calibri" w:hAnsi="Calibri"/>
          <w:i/>
        </w:rPr>
        <w:t>20 x 26,5 cm; gebunden</w:t>
      </w:r>
    </w:p>
    <w:p w:rsidR="00246DED" w:rsidRPr="003438FF" w:rsidRDefault="00246DED" w:rsidP="001D095C">
      <w:pPr>
        <w:tabs>
          <w:tab w:val="left" w:pos="7797"/>
        </w:tabs>
        <w:rPr>
          <w:rFonts w:ascii="Calibri" w:hAnsi="Calibri"/>
          <w:i/>
        </w:rPr>
      </w:pPr>
      <w:r w:rsidRPr="003438FF">
        <w:rPr>
          <w:rFonts w:ascii="Calibri" w:hAnsi="Calibri"/>
          <w:i/>
        </w:rPr>
        <w:t>Tyr</w:t>
      </w:r>
      <w:r w:rsidR="00CD7082" w:rsidRPr="003438FF">
        <w:rPr>
          <w:rFonts w:ascii="Calibri" w:hAnsi="Calibri"/>
          <w:i/>
        </w:rPr>
        <w:t>olia-Verlag, Innsbruck</w:t>
      </w:r>
      <w:r w:rsidR="00480E14">
        <w:rPr>
          <w:rFonts w:ascii="Calibri" w:hAnsi="Calibri"/>
          <w:i/>
        </w:rPr>
        <w:t>–</w:t>
      </w:r>
      <w:r w:rsidR="00F452BD">
        <w:rPr>
          <w:rFonts w:ascii="Calibri" w:hAnsi="Calibri"/>
          <w:i/>
        </w:rPr>
        <w:t>Wien 2015</w:t>
      </w:r>
    </w:p>
    <w:p w:rsidR="00D50B90" w:rsidRPr="003438FF" w:rsidRDefault="00D50B90" w:rsidP="001D095C">
      <w:pPr>
        <w:tabs>
          <w:tab w:val="left" w:pos="2977"/>
        </w:tabs>
        <w:rPr>
          <w:rFonts w:ascii="Calibri" w:hAnsi="Calibri"/>
          <w:i/>
        </w:rPr>
      </w:pPr>
      <w:r w:rsidRPr="003438FF">
        <w:rPr>
          <w:rFonts w:ascii="Calibri" w:hAnsi="Calibri"/>
          <w:i/>
        </w:rPr>
        <w:t>ISBN 978-3-7022-</w:t>
      </w:r>
      <w:r w:rsidR="00C45C43">
        <w:rPr>
          <w:rFonts w:ascii="Calibri" w:hAnsi="Calibri"/>
          <w:i/>
        </w:rPr>
        <w:t>343</w:t>
      </w:r>
      <w:r w:rsidR="000005EB">
        <w:rPr>
          <w:rFonts w:ascii="Calibri" w:hAnsi="Calibri"/>
          <w:i/>
        </w:rPr>
        <w:t>7</w:t>
      </w:r>
      <w:r w:rsidR="00C45C43">
        <w:rPr>
          <w:rFonts w:ascii="Calibri" w:hAnsi="Calibri"/>
          <w:i/>
        </w:rPr>
        <w:t>-</w:t>
      </w:r>
      <w:r w:rsidR="000005EB">
        <w:rPr>
          <w:rFonts w:ascii="Calibri" w:hAnsi="Calibri"/>
          <w:i/>
        </w:rPr>
        <w:t>9</w:t>
      </w:r>
    </w:p>
    <w:p w:rsidR="003438FF" w:rsidRDefault="0099330E" w:rsidP="001D095C">
      <w:pPr>
        <w:tabs>
          <w:tab w:val="left" w:pos="2977"/>
        </w:tabs>
        <w:rPr>
          <w:rFonts w:ascii="Calibri" w:hAnsi="Calibri"/>
          <w:i/>
        </w:rPr>
      </w:pPr>
      <w:r w:rsidRPr="003438FF">
        <w:rPr>
          <w:rFonts w:ascii="Calibri" w:hAnsi="Calibri"/>
          <w:i/>
        </w:rPr>
        <w:t xml:space="preserve">€ </w:t>
      </w:r>
      <w:r w:rsidR="00C45C43">
        <w:rPr>
          <w:rFonts w:ascii="Calibri" w:hAnsi="Calibri"/>
          <w:i/>
        </w:rPr>
        <w:t>14</w:t>
      </w:r>
      <w:r w:rsidR="00F452BD">
        <w:rPr>
          <w:rFonts w:ascii="Calibri" w:hAnsi="Calibri"/>
          <w:i/>
        </w:rPr>
        <w:t>,95</w:t>
      </w:r>
      <w:r w:rsidR="001D095C">
        <w:rPr>
          <w:rFonts w:ascii="Calibri" w:hAnsi="Calibri"/>
          <w:i/>
        </w:rPr>
        <w:t xml:space="preserve"> | </w:t>
      </w:r>
      <w:r w:rsidR="003438FF">
        <w:rPr>
          <w:rFonts w:ascii="Calibri" w:hAnsi="Calibri"/>
          <w:i/>
        </w:rPr>
        <w:t>a</w:t>
      </w:r>
      <w:r w:rsidR="00B75C77" w:rsidRPr="003438FF">
        <w:rPr>
          <w:rFonts w:ascii="Calibri" w:hAnsi="Calibri"/>
          <w:i/>
        </w:rPr>
        <w:t xml:space="preserve">b </w:t>
      </w:r>
      <w:r w:rsidR="00C45C43">
        <w:rPr>
          <w:rFonts w:ascii="Calibri" w:hAnsi="Calibri"/>
          <w:i/>
        </w:rPr>
        <w:t>5</w:t>
      </w:r>
      <w:r w:rsidRPr="003438FF">
        <w:rPr>
          <w:rFonts w:ascii="Calibri" w:hAnsi="Calibri"/>
          <w:i/>
        </w:rPr>
        <w:t xml:space="preserve"> </w:t>
      </w:r>
      <w:r w:rsidR="00B75C77" w:rsidRPr="003438FF">
        <w:rPr>
          <w:rFonts w:ascii="Calibri" w:hAnsi="Calibri"/>
          <w:i/>
        </w:rPr>
        <w:t>Jahren</w:t>
      </w:r>
    </w:p>
    <w:p w:rsidR="003438FF" w:rsidRDefault="003438FF" w:rsidP="001D095C">
      <w:pPr>
        <w:tabs>
          <w:tab w:val="left" w:pos="7797"/>
        </w:tabs>
        <w:rPr>
          <w:rFonts w:ascii="Calibri" w:hAnsi="Calibri"/>
          <w:i/>
        </w:rPr>
      </w:pPr>
    </w:p>
    <w:p w:rsidR="003438FF" w:rsidRDefault="003438FF" w:rsidP="001D095C">
      <w:pPr>
        <w:tabs>
          <w:tab w:val="left" w:pos="7797"/>
        </w:tabs>
        <w:rPr>
          <w:rFonts w:ascii="Calibri" w:hAnsi="Calibri" w:cs="Calibri"/>
          <w:b/>
          <w:sz w:val="28"/>
        </w:rPr>
      </w:pPr>
    </w:p>
    <w:p w:rsidR="00F452BD" w:rsidRDefault="00F452BD" w:rsidP="001D095C">
      <w:pPr>
        <w:tabs>
          <w:tab w:val="left" w:pos="7797"/>
        </w:tabs>
        <w:rPr>
          <w:rFonts w:ascii="Calibri" w:hAnsi="Calibri" w:cs="Calibri"/>
          <w:b/>
          <w:sz w:val="28"/>
        </w:rPr>
      </w:pPr>
    </w:p>
    <w:p w:rsidR="00C45C43" w:rsidRDefault="00C45C43" w:rsidP="001D095C">
      <w:pPr>
        <w:tabs>
          <w:tab w:val="left" w:pos="7797"/>
        </w:tabs>
        <w:rPr>
          <w:rFonts w:ascii="Calibri" w:hAnsi="Calibri" w:cs="Calibri"/>
          <w:b/>
          <w:sz w:val="28"/>
        </w:rPr>
      </w:pPr>
    </w:p>
    <w:p w:rsidR="00C45C43" w:rsidRDefault="00C45C43" w:rsidP="001D095C">
      <w:pPr>
        <w:tabs>
          <w:tab w:val="left" w:pos="7797"/>
        </w:tabs>
        <w:rPr>
          <w:rFonts w:ascii="Calibri" w:hAnsi="Calibri" w:cs="Calibri"/>
          <w:b/>
          <w:sz w:val="28"/>
        </w:rPr>
      </w:pPr>
    </w:p>
    <w:p w:rsidR="00C45C43" w:rsidRPr="00C45C43" w:rsidRDefault="000005EB" w:rsidP="001D095C">
      <w:pPr>
        <w:tabs>
          <w:tab w:val="left" w:pos="7797"/>
        </w:tabs>
        <w:rPr>
          <w:rFonts w:ascii="Calibri" w:hAnsi="Calibri" w:cs="Calibri"/>
          <w:b/>
        </w:rPr>
      </w:pPr>
      <w:r>
        <w:rPr>
          <w:rFonts w:ascii="Calibri" w:hAnsi="Calibri" w:cs="Calibri"/>
          <w:b/>
          <w:sz w:val="28"/>
        </w:rPr>
        <w:t>Es war einmal ein Morgen, in den die halbe Welt hineinpasste …</w:t>
      </w:r>
    </w:p>
    <w:p w:rsidR="003830D6" w:rsidRDefault="003830D6" w:rsidP="001D095C">
      <w:pPr>
        <w:shd w:val="clear" w:color="auto" w:fill="FFFFFF"/>
        <w:textAlignment w:val="baseline"/>
        <w:rPr>
          <w:rFonts w:ascii="Calibri" w:hAnsi="Calibri" w:cs="Calibri"/>
          <w:sz w:val="22"/>
          <w:szCs w:val="22"/>
          <w:lang w:eastAsia="de-AT"/>
        </w:rPr>
      </w:pPr>
    </w:p>
    <w:p w:rsidR="000005EB" w:rsidRDefault="000005EB" w:rsidP="000005EB">
      <w:pPr>
        <w:shd w:val="clear" w:color="auto" w:fill="FFFFFF"/>
        <w:spacing w:line="276" w:lineRule="auto"/>
        <w:textAlignment w:val="baseline"/>
        <w:rPr>
          <w:rFonts w:asciiTheme="minorHAnsi" w:hAnsiTheme="minorHAnsi"/>
          <w:sz w:val="22"/>
          <w:szCs w:val="22"/>
        </w:rPr>
      </w:pPr>
      <w:r w:rsidRPr="000005EB">
        <w:rPr>
          <w:rFonts w:asciiTheme="minorHAnsi" w:hAnsiTheme="minorHAnsi"/>
          <w:sz w:val="22"/>
          <w:szCs w:val="22"/>
        </w:rPr>
        <w:t>„Schön“ ist er, der Garten von Lena und Manfred. Gepflegt, umsorgt, behütet und gejätet. Frei von jeglichem Unkraut und sonstigem unerwünschten Gewächs. Doch dann, mitten am Weg, wächst ein kleines Etwas. Zu seinem Glück wird es zuerst von der Katze und vom Zaun en</w:t>
      </w:r>
      <w:r w:rsidRPr="000005EB">
        <w:rPr>
          <w:rFonts w:asciiTheme="minorHAnsi" w:hAnsiTheme="minorHAnsi"/>
          <w:sz w:val="22"/>
          <w:szCs w:val="22"/>
        </w:rPr>
        <w:t>t</w:t>
      </w:r>
      <w:r w:rsidRPr="000005EB">
        <w:rPr>
          <w:rFonts w:asciiTheme="minorHAnsi" w:hAnsiTheme="minorHAnsi"/>
          <w:sz w:val="22"/>
          <w:szCs w:val="22"/>
        </w:rPr>
        <w:t xml:space="preserve">deckt, denn eigentlich darf es da gar nicht sein, dieses Etwas – das Gänseblümchen. </w:t>
      </w:r>
      <w:r w:rsidR="00D402C1">
        <w:rPr>
          <w:rFonts w:asciiTheme="minorHAnsi" w:hAnsiTheme="minorHAnsi"/>
          <w:sz w:val="22"/>
          <w:szCs w:val="22"/>
        </w:rPr>
        <w:br/>
      </w:r>
      <w:r w:rsidRPr="000005EB">
        <w:rPr>
          <w:rFonts w:asciiTheme="minorHAnsi" w:hAnsiTheme="minorHAnsi"/>
          <w:sz w:val="22"/>
          <w:szCs w:val="22"/>
        </w:rPr>
        <w:t>Es ist nicht unbedingt eine Freun</w:t>
      </w:r>
      <w:r w:rsidRPr="000005EB">
        <w:rPr>
          <w:rFonts w:asciiTheme="minorHAnsi" w:hAnsiTheme="minorHAnsi"/>
          <w:sz w:val="22"/>
          <w:szCs w:val="22"/>
        </w:rPr>
        <w:t>d</w:t>
      </w:r>
      <w:r w:rsidRPr="000005EB">
        <w:rPr>
          <w:rFonts w:asciiTheme="minorHAnsi" w:hAnsiTheme="minorHAnsi"/>
          <w:sz w:val="22"/>
          <w:szCs w:val="22"/>
        </w:rPr>
        <w:t>schaft, die sich zwischen den dreien entwickelt, aber doch eine Beziehung, gekennzeichnet von tie</w:t>
      </w:r>
      <w:r w:rsidRPr="000005EB">
        <w:rPr>
          <w:rFonts w:asciiTheme="minorHAnsi" w:hAnsiTheme="minorHAnsi"/>
          <w:sz w:val="22"/>
          <w:szCs w:val="22"/>
        </w:rPr>
        <w:t>f</w:t>
      </w:r>
      <w:r w:rsidRPr="000005EB">
        <w:rPr>
          <w:rFonts w:asciiTheme="minorHAnsi" w:hAnsiTheme="minorHAnsi"/>
          <w:sz w:val="22"/>
          <w:szCs w:val="22"/>
        </w:rPr>
        <w:t>sinnigen, philosophischen Gesprächen über Leben und Tod und über den Sinn des Lebens. Dem jungen Gäns</w:t>
      </w:r>
      <w:r w:rsidRPr="000005EB">
        <w:rPr>
          <w:rFonts w:asciiTheme="minorHAnsi" w:hAnsiTheme="minorHAnsi"/>
          <w:sz w:val="22"/>
          <w:szCs w:val="22"/>
        </w:rPr>
        <w:t>e</w:t>
      </w:r>
      <w:r w:rsidRPr="000005EB">
        <w:rPr>
          <w:rFonts w:asciiTheme="minorHAnsi" w:hAnsiTheme="minorHAnsi"/>
          <w:sz w:val="22"/>
          <w:szCs w:val="22"/>
        </w:rPr>
        <w:t>blümchen ist nämlich nicht entgangen, dass es weit und breit das einzige seiner Art ist. Das bleibt auch nicht lange so, denn trotz Katze und Zaun wird der Störenfried, der da mitten am Weg steht, bald en</w:t>
      </w:r>
      <w:r w:rsidRPr="000005EB">
        <w:rPr>
          <w:rFonts w:asciiTheme="minorHAnsi" w:hAnsiTheme="minorHAnsi"/>
          <w:sz w:val="22"/>
          <w:szCs w:val="22"/>
        </w:rPr>
        <w:t>t</w:t>
      </w:r>
      <w:r>
        <w:rPr>
          <w:rFonts w:asciiTheme="minorHAnsi" w:hAnsiTheme="minorHAnsi"/>
          <w:sz w:val="22"/>
          <w:szCs w:val="22"/>
        </w:rPr>
        <w:t xml:space="preserve">deckt … </w:t>
      </w:r>
    </w:p>
    <w:p w:rsidR="00F452BD" w:rsidRPr="000005EB" w:rsidRDefault="00D402C1" w:rsidP="000005EB">
      <w:pPr>
        <w:shd w:val="clear" w:color="auto" w:fill="FFFFFF"/>
        <w:spacing w:line="276" w:lineRule="auto"/>
        <w:textAlignment w:val="baseline"/>
        <w:rPr>
          <w:rFonts w:asciiTheme="minorHAnsi" w:hAnsiTheme="minorHAnsi" w:cs="Calibri"/>
          <w:sz w:val="22"/>
          <w:szCs w:val="22"/>
          <w:lang w:val="de-AT" w:eastAsia="de-AT"/>
        </w:rPr>
      </w:pPr>
      <w:r>
        <w:rPr>
          <w:rFonts w:asciiTheme="minorHAnsi" w:hAnsiTheme="minorHAnsi"/>
          <w:sz w:val="22"/>
          <w:szCs w:val="22"/>
        </w:rPr>
        <w:br/>
      </w:r>
      <w:bookmarkStart w:id="0" w:name="_GoBack"/>
      <w:bookmarkEnd w:id="0"/>
      <w:r w:rsidR="000005EB" w:rsidRPr="000005EB">
        <w:rPr>
          <w:rFonts w:asciiTheme="minorHAnsi" w:hAnsiTheme="minorHAnsi"/>
          <w:sz w:val="22"/>
          <w:szCs w:val="22"/>
        </w:rPr>
        <w:t>Eine feinfühlig-poetische Geschichte über Achtsamkeit und Respekt, über Vorurteil und Intoleranz, über die Verschiedenheit von Weltanschauungen und über die Relativität von ästhetisch-moralischen Grundbegriffen.</w:t>
      </w:r>
    </w:p>
    <w:p w:rsidR="00F452BD" w:rsidRDefault="00F452BD" w:rsidP="001D095C">
      <w:pPr>
        <w:shd w:val="clear" w:color="auto" w:fill="FFFFFF"/>
        <w:textAlignment w:val="baseline"/>
        <w:rPr>
          <w:rFonts w:ascii="Calibri" w:hAnsi="Calibri" w:cs="Calibri"/>
          <w:sz w:val="22"/>
          <w:szCs w:val="22"/>
          <w:lang w:val="de-AT" w:eastAsia="de-AT"/>
        </w:rPr>
      </w:pPr>
    </w:p>
    <w:p w:rsidR="00F452BD" w:rsidRDefault="00F452BD" w:rsidP="001D095C">
      <w:pPr>
        <w:shd w:val="clear" w:color="auto" w:fill="FFFFFF"/>
        <w:textAlignment w:val="baseline"/>
        <w:rPr>
          <w:rFonts w:ascii="Calibri" w:hAnsi="Calibri" w:cs="Calibri"/>
          <w:sz w:val="22"/>
          <w:szCs w:val="22"/>
          <w:lang w:val="de-AT" w:eastAsia="de-AT"/>
        </w:rPr>
      </w:pPr>
    </w:p>
    <w:p w:rsidR="00FC3E13" w:rsidRDefault="000005EB" w:rsidP="000005EB">
      <w:pPr>
        <w:pStyle w:val="NurText"/>
        <w:rPr>
          <w:b/>
          <w:i/>
          <w:sz w:val="24"/>
        </w:rPr>
      </w:pPr>
      <w:r>
        <w:rPr>
          <w:b/>
          <w:i/>
          <w:sz w:val="24"/>
        </w:rPr>
        <w:t>Der</w:t>
      </w:r>
      <w:r w:rsidR="003830D6">
        <w:rPr>
          <w:b/>
          <w:i/>
          <w:sz w:val="24"/>
        </w:rPr>
        <w:t xml:space="preserve"> Autor</w:t>
      </w:r>
      <w:r w:rsidR="007F2D43" w:rsidRPr="003438FF">
        <w:rPr>
          <w:b/>
          <w:i/>
          <w:sz w:val="24"/>
        </w:rPr>
        <w:t xml:space="preserve"> und </w:t>
      </w:r>
      <w:r>
        <w:rPr>
          <w:b/>
          <w:i/>
          <w:sz w:val="24"/>
        </w:rPr>
        <w:t xml:space="preserve">die </w:t>
      </w:r>
      <w:r w:rsidR="0099330E" w:rsidRPr="003438FF">
        <w:rPr>
          <w:b/>
          <w:i/>
          <w:sz w:val="24"/>
        </w:rPr>
        <w:t>Illustratorin</w:t>
      </w:r>
    </w:p>
    <w:p w:rsidR="00F452BD" w:rsidRPr="003438FF" w:rsidRDefault="00F452BD" w:rsidP="000005EB">
      <w:pPr>
        <w:pStyle w:val="NurText"/>
        <w:rPr>
          <w:b/>
          <w:i/>
          <w:sz w:val="24"/>
        </w:rPr>
      </w:pPr>
    </w:p>
    <w:p w:rsidR="00C45C43" w:rsidRPr="000005EB" w:rsidRDefault="000005EB" w:rsidP="000005EB">
      <w:pPr>
        <w:rPr>
          <w:rFonts w:asciiTheme="minorHAnsi" w:hAnsiTheme="minorHAnsi"/>
          <w:sz w:val="22"/>
          <w:szCs w:val="22"/>
        </w:rPr>
      </w:pPr>
      <w:r w:rsidRPr="000005EB">
        <w:rPr>
          <w:rFonts w:asciiTheme="minorHAnsi" w:hAnsiTheme="minorHAnsi"/>
          <w:smallCaps/>
          <w:sz w:val="22"/>
          <w:szCs w:val="22"/>
        </w:rPr>
        <w:t>Thomas Rosenlöcher</w:t>
      </w:r>
      <w:r w:rsidRPr="000005EB">
        <w:rPr>
          <w:rFonts w:asciiTheme="minorHAnsi" w:hAnsiTheme="minorHAnsi"/>
          <w:sz w:val="22"/>
          <w:szCs w:val="22"/>
        </w:rPr>
        <w:t>, geboren 1947, lebt in Dresden und ist Mitglied der Sächsischen und der Berl</w:t>
      </w:r>
      <w:r w:rsidRPr="000005EB">
        <w:rPr>
          <w:rFonts w:asciiTheme="minorHAnsi" w:hAnsiTheme="minorHAnsi"/>
          <w:sz w:val="22"/>
          <w:szCs w:val="22"/>
        </w:rPr>
        <w:t>i</w:t>
      </w:r>
      <w:r w:rsidRPr="000005EB">
        <w:rPr>
          <w:rFonts w:asciiTheme="minorHAnsi" w:hAnsiTheme="minorHAnsi"/>
          <w:sz w:val="22"/>
          <w:szCs w:val="22"/>
        </w:rPr>
        <w:t>ner Akademie der Künste. Er schreibt Gedichte und Geschichten und kann bis heute über Gäns</w:t>
      </w:r>
      <w:r w:rsidRPr="000005EB">
        <w:rPr>
          <w:rFonts w:asciiTheme="minorHAnsi" w:hAnsiTheme="minorHAnsi"/>
          <w:sz w:val="22"/>
          <w:szCs w:val="22"/>
        </w:rPr>
        <w:t>e</w:t>
      </w:r>
      <w:r w:rsidRPr="000005EB">
        <w:rPr>
          <w:rFonts w:asciiTheme="minorHAnsi" w:hAnsiTheme="minorHAnsi"/>
          <w:sz w:val="22"/>
          <w:szCs w:val="22"/>
        </w:rPr>
        <w:t>blümchen staunen. Er konnte bereits zahlreiche Bücher veröffentlichen und wu</w:t>
      </w:r>
      <w:r w:rsidRPr="000005EB">
        <w:rPr>
          <w:rFonts w:asciiTheme="minorHAnsi" w:hAnsiTheme="minorHAnsi"/>
          <w:sz w:val="22"/>
          <w:szCs w:val="22"/>
        </w:rPr>
        <w:t>r</w:t>
      </w:r>
      <w:r w:rsidRPr="000005EB">
        <w:rPr>
          <w:rFonts w:asciiTheme="minorHAnsi" w:hAnsiTheme="minorHAnsi"/>
          <w:sz w:val="22"/>
          <w:szCs w:val="22"/>
        </w:rPr>
        <w:t>de für seine Werke mehrfach ausgezeichnet.</w:t>
      </w:r>
    </w:p>
    <w:p w:rsidR="000005EB" w:rsidRPr="000005EB" w:rsidRDefault="000005EB" w:rsidP="000005EB">
      <w:pPr>
        <w:rPr>
          <w:rFonts w:asciiTheme="minorHAnsi" w:hAnsiTheme="minorHAnsi"/>
          <w:sz w:val="22"/>
          <w:szCs w:val="22"/>
        </w:rPr>
      </w:pPr>
    </w:p>
    <w:p w:rsidR="000005EB" w:rsidRPr="000005EB" w:rsidRDefault="000005EB" w:rsidP="000005EB">
      <w:pPr>
        <w:rPr>
          <w:rFonts w:asciiTheme="minorHAnsi" w:hAnsiTheme="minorHAnsi"/>
          <w:sz w:val="22"/>
          <w:szCs w:val="22"/>
        </w:rPr>
      </w:pPr>
      <w:r w:rsidRPr="000005EB">
        <w:rPr>
          <w:rFonts w:asciiTheme="minorHAnsi" w:hAnsiTheme="minorHAnsi"/>
          <w:smallCaps/>
          <w:sz w:val="22"/>
          <w:szCs w:val="22"/>
        </w:rPr>
        <w:t>Verena Hochleitner</w:t>
      </w:r>
      <w:r w:rsidRPr="000005EB">
        <w:rPr>
          <w:rFonts w:asciiTheme="minorHAnsi" w:hAnsiTheme="minorHAnsi"/>
          <w:sz w:val="22"/>
          <w:szCs w:val="22"/>
        </w:rPr>
        <w:t xml:space="preserve"> studierte Grafikdesign bei Tino Erben an der Universität für ang</w:t>
      </w:r>
      <w:r w:rsidRPr="000005EB">
        <w:rPr>
          <w:rFonts w:asciiTheme="minorHAnsi" w:hAnsiTheme="minorHAnsi"/>
          <w:sz w:val="22"/>
          <w:szCs w:val="22"/>
        </w:rPr>
        <w:t>e</w:t>
      </w:r>
      <w:r w:rsidRPr="000005EB">
        <w:rPr>
          <w:rFonts w:asciiTheme="minorHAnsi" w:hAnsiTheme="minorHAnsi"/>
          <w:sz w:val="22"/>
          <w:szCs w:val="22"/>
        </w:rPr>
        <w:t>wandte Kunst in Wien. Seit 2009 konzentriert sie sich auf das Illustrieren und Schreiben von Büchern und seit jüngerer Zeit auf das Bewegen ihrer Figuren (</w:t>
      </w:r>
      <w:proofErr w:type="spellStart"/>
      <w:r w:rsidRPr="000005EB">
        <w:rPr>
          <w:rFonts w:asciiTheme="minorHAnsi" w:hAnsiTheme="minorHAnsi"/>
          <w:sz w:val="22"/>
          <w:szCs w:val="22"/>
        </w:rPr>
        <w:t>Stop</w:t>
      </w:r>
      <w:proofErr w:type="spellEnd"/>
      <w:r w:rsidRPr="000005EB">
        <w:rPr>
          <w:rFonts w:asciiTheme="minorHAnsi" w:hAnsiTheme="minorHAnsi"/>
          <w:sz w:val="22"/>
          <w:szCs w:val="22"/>
        </w:rPr>
        <w:t>-Motion-Animationsfilme). 2013 wurde sie mit dem Ou</w:t>
      </w:r>
      <w:r w:rsidRPr="000005EB">
        <w:rPr>
          <w:rFonts w:asciiTheme="minorHAnsi" w:hAnsiTheme="minorHAnsi"/>
          <w:sz w:val="22"/>
          <w:szCs w:val="22"/>
        </w:rPr>
        <w:t>t</w:t>
      </w:r>
      <w:r w:rsidRPr="000005EB">
        <w:rPr>
          <w:rFonts w:asciiTheme="minorHAnsi" w:hAnsiTheme="minorHAnsi"/>
          <w:sz w:val="22"/>
          <w:szCs w:val="22"/>
        </w:rPr>
        <w:t>standing Artist Award für Kinder- und J</w:t>
      </w:r>
      <w:r w:rsidRPr="000005EB">
        <w:rPr>
          <w:rFonts w:asciiTheme="minorHAnsi" w:hAnsiTheme="minorHAnsi"/>
          <w:sz w:val="22"/>
          <w:szCs w:val="22"/>
        </w:rPr>
        <w:t>u</w:t>
      </w:r>
      <w:r w:rsidRPr="000005EB">
        <w:rPr>
          <w:rFonts w:asciiTheme="minorHAnsi" w:hAnsiTheme="minorHAnsi"/>
          <w:sz w:val="22"/>
          <w:szCs w:val="22"/>
        </w:rPr>
        <w:t>gendliteratur ausgezeichnet.</w:t>
      </w:r>
    </w:p>
    <w:p w:rsidR="00C45C43" w:rsidRDefault="00C45C43" w:rsidP="00C45C43">
      <w:pPr>
        <w:pStyle w:val="StandardWeb"/>
        <w:shd w:val="clear" w:color="auto" w:fill="FFFFFF"/>
        <w:spacing w:before="0" w:after="0"/>
        <w:textAlignment w:val="baseline"/>
        <w:rPr>
          <w:rFonts w:ascii="Calibri" w:hAnsi="Calibri" w:cs="Calibri"/>
          <w:sz w:val="22"/>
          <w:szCs w:val="22"/>
        </w:rPr>
      </w:pPr>
    </w:p>
    <w:p w:rsidR="00C45C43" w:rsidRDefault="00C45C43" w:rsidP="00C45C43">
      <w:pPr>
        <w:pStyle w:val="StandardWeb"/>
        <w:shd w:val="clear" w:color="auto" w:fill="FFFFFF"/>
        <w:spacing w:before="0" w:after="0"/>
        <w:textAlignment w:val="baseline"/>
        <w:rPr>
          <w:rFonts w:ascii="Calibri" w:eastAsiaTheme="minorHAnsi" w:hAnsi="Calibri" w:cstheme="minorBidi"/>
          <w:sz w:val="22"/>
          <w:szCs w:val="21"/>
          <w:lang w:eastAsia="en-US"/>
        </w:rPr>
      </w:pPr>
    </w:p>
    <w:sectPr w:rsidR="00C45C43"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DC" w:rsidRDefault="003C1FDC">
      <w:r>
        <w:separator/>
      </w:r>
    </w:p>
  </w:endnote>
  <w:endnote w:type="continuationSeparator" w:id="0">
    <w:p w:rsidR="003C1FDC" w:rsidRDefault="003C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DC" w:rsidRDefault="003C1FDC">
      <w:r>
        <w:separator/>
      </w:r>
    </w:p>
  </w:footnote>
  <w:footnote w:type="continuationSeparator" w:id="0">
    <w:p w:rsidR="003C1FDC" w:rsidRDefault="003C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C2A2521"/>
    <w:multiLevelType w:val="hybridMultilevel"/>
    <w:tmpl w:val="2C12F4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05EB"/>
    <w:rsid w:val="00006DFC"/>
    <w:rsid w:val="000434FD"/>
    <w:rsid w:val="000478C2"/>
    <w:rsid w:val="00066993"/>
    <w:rsid w:val="000A2181"/>
    <w:rsid w:val="000A3371"/>
    <w:rsid w:val="000B01F3"/>
    <w:rsid w:val="000B02AB"/>
    <w:rsid w:val="000C18B7"/>
    <w:rsid w:val="000D4BC3"/>
    <w:rsid w:val="000D6523"/>
    <w:rsid w:val="001059B1"/>
    <w:rsid w:val="001233F6"/>
    <w:rsid w:val="00147F07"/>
    <w:rsid w:val="00182CA8"/>
    <w:rsid w:val="001D095C"/>
    <w:rsid w:val="001D4D44"/>
    <w:rsid w:val="001E5711"/>
    <w:rsid w:val="002042A6"/>
    <w:rsid w:val="0022583B"/>
    <w:rsid w:val="00226AC2"/>
    <w:rsid w:val="00236256"/>
    <w:rsid w:val="00241BD3"/>
    <w:rsid w:val="00246DED"/>
    <w:rsid w:val="00266F08"/>
    <w:rsid w:val="0027173B"/>
    <w:rsid w:val="00274A78"/>
    <w:rsid w:val="002A4FF5"/>
    <w:rsid w:val="002A68AD"/>
    <w:rsid w:val="002B1A1A"/>
    <w:rsid w:val="002E55E0"/>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626B6"/>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627B"/>
    <w:rsid w:val="00A95039"/>
    <w:rsid w:val="00AC40C3"/>
    <w:rsid w:val="00AD2CFC"/>
    <w:rsid w:val="00B26C7C"/>
    <w:rsid w:val="00B368D1"/>
    <w:rsid w:val="00B50820"/>
    <w:rsid w:val="00B63F31"/>
    <w:rsid w:val="00B65A89"/>
    <w:rsid w:val="00B751D7"/>
    <w:rsid w:val="00B75C77"/>
    <w:rsid w:val="00B84C5A"/>
    <w:rsid w:val="00B9018A"/>
    <w:rsid w:val="00BA77E5"/>
    <w:rsid w:val="00BC634B"/>
    <w:rsid w:val="00BF3599"/>
    <w:rsid w:val="00C343AB"/>
    <w:rsid w:val="00C45C43"/>
    <w:rsid w:val="00C838FC"/>
    <w:rsid w:val="00CD7082"/>
    <w:rsid w:val="00D1217D"/>
    <w:rsid w:val="00D15C7E"/>
    <w:rsid w:val="00D2191B"/>
    <w:rsid w:val="00D402C1"/>
    <w:rsid w:val="00D50B90"/>
    <w:rsid w:val="00D51B7D"/>
    <w:rsid w:val="00D62211"/>
    <w:rsid w:val="00D66BF8"/>
    <w:rsid w:val="00D719D1"/>
    <w:rsid w:val="00D937FD"/>
    <w:rsid w:val="00DC12D4"/>
    <w:rsid w:val="00DE64C8"/>
    <w:rsid w:val="00E53263"/>
    <w:rsid w:val="00E5588C"/>
    <w:rsid w:val="00E6485F"/>
    <w:rsid w:val="00E76BA7"/>
    <w:rsid w:val="00E841AD"/>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2</cp:revision>
  <cp:lastPrinted>2015-01-21T10:30:00Z</cp:lastPrinted>
  <dcterms:created xsi:type="dcterms:W3CDTF">2015-04-09T12:28:00Z</dcterms:created>
  <dcterms:modified xsi:type="dcterms:W3CDTF">2015-04-09T12:28:00Z</dcterms:modified>
</cp:coreProperties>
</file>