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1165" w:rsidRPr="00100014" w:rsidRDefault="0046498C" w:rsidP="00131165">
      <w:pPr>
        <w:pStyle w:val="Kopfzeile"/>
        <w:tabs>
          <w:tab w:val="clear" w:pos="4536"/>
          <w:tab w:val="clear" w:pos="9072"/>
          <w:tab w:val="left" w:pos="7797"/>
        </w:tabs>
        <w:rPr>
          <w:rFonts w:ascii="Calibri" w:hAnsi="Calibri" w:cs="Calibri"/>
          <w:sz w:val="22"/>
          <w:szCs w:val="22"/>
          <w:lang w:val="de-AT"/>
        </w:rPr>
      </w:pPr>
      <w:r>
        <w:rPr>
          <w:rFonts w:ascii="Calibri" w:hAnsi="Calibri" w:cs="Calibri"/>
          <w:noProof/>
          <w:lang w:val="de-AT" w:eastAsia="de-AT"/>
        </w:rPr>
        <w:drawing>
          <wp:anchor distT="0" distB="0" distL="114300" distR="114300" simplePos="0" relativeHeight="251658240" behindDoc="0" locked="0" layoutInCell="1" allowOverlap="1" wp14:anchorId="4054FB04" wp14:editId="172E9987">
            <wp:simplePos x="0" y="0"/>
            <wp:positionH relativeFrom="column">
              <wp:posOffset>3319780</wp:posOffset>
            </wp:positionH>
            <wp:positionV relativeFrom="paragraph">
              <wp:posOffset>36830</wp:posOffset>
            </wp:positionV>
            <wp:extent cx="2280158" cy="1900202"/>
            <wp:effectExtent l="0" t="0" r="6350" b="508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41-2_kostbares dasei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83178" cy="1902719"/>
                    </a:xfrm>
                    <a:prstGeom prst="rect">
                      <a:avLst/>
                    </a:prstGeom>
                  </pic:spPr>
                </pic:pic>
              </a:graphicData>
            </a:graphic>
            <wp14:sizeRelH relativeFrom="page">
              <wp14:pctWidth>0</wp14:pctWidth>
            </wp14:sizeRelH>
            <wp14:sizeRelV relativeFrom="page">
              <wp14:pctHeight>0</wp14:pctHeight>
            </wp14:sizeRelV>
          </wp:anchor>
        </w:drawing>
      </w:r>
    </w:p>
    <w:p w:rsidR="00131165" w:rsidRPr="00100014" w:rsidRDefault="00131165" w:rsidP="00131165">
      <w:pPr>
        <w:pStyle w:val="Kopfzeile"/>
        <w:tabs>
          <w:tab w:val="clear" w:pos="4536"/>
          <w:tab w:val="clear" w:pos="9072"/>
          <w:tab w:val="left" w:pos="7797"/>
        </w:tabs>
        <w:rPr>
          <w:rFonts w:ascii="Calibri" w:hAnsi="Calibri" w:cs="Calibri"/>
          <w:sz w:val="22"/>
          <w:szCs w:val="22"/>
          <w:lang w:val="de-AT"/>
        </w:rPr>
      </w:pPr>
    </w:p>
    <w:p w:rsidR="00131165" w:rsidRPr="00731479" w:rsidRDefault="00131165" w:rsidP="00131165">
      <w:pPr>
        <w:tabs>
          <w:tab w:val="left" w:pos="3969"/>
          <w:tab w:val="left" w:pos="7797"/>
        </w:tabs>
        <w:rPr>
          <w:rFonts w:ascii="Calibri" w:hAnsi="Calibri" w:cs="Calibri"/>
        </w:rPr>
      </w:pPr>
      <w:r w:rsidRPr="00731479">
        <w:rPr>
          <w:rFonts w:ascii="Calibri" w:hAnsi="Calibri" w:cs="Calibri"/>
        </w:rPr>
        <w:t>Petra Hillebrand</w:t>
      </w:r>
    </w:p>
    <w:p w:rsidR="00131165" w:rsidRPr="00731479" w:rsidRDefault="00131165" w:rsidP="00131165">
      <w:pPr>
        <w:pStyle w:val="Kopfzeile"/>
        <w:tabs>
          <w:tab w:val="clear" w:pos="4536"/>
          <w:tab w:val="clear" w:pos="9072"/>
          <w:tab w:val="left" w:pos="3969"/>
          <w:tab w:val="left" w:pos="7797"/>
        </w:tabs>
        <w:rPr>
          <w:rFonts w:ascii="Calibri" w:hAnsi="Calibri" w:cs="Calibri"/>
          <w:b/>
          <w:bCs/>
          <w:sz w:val="28"/>
          <w:lang w:val="de-AT"/>
        </w:rPr>
      </w:pPr>
      <w:r>
        <w:rPr>
          <w:rFonts w:ascii="Calibri" w:hAnsi="Calibri" w:cs="Calibri"/>
          <w:b/>
          <w:bCs/>
          <w:sz w:val="28"/>
          <w:lang w:val="de-AT"/>
        </w:rPr>
        <w:t>Kostbares Dasein</w:t>
      </w:r>
    </w:p>
    <w:p w:rsidR="00131165" w:rsidRDefault="00131165" w:rsidP="00131165">
      <w:pPr>
        <w:tabs>
          <w:tab w:val="left" w:pos="3969"/>
          <w:tab w:val="left" w:pos="7797"/>
        </w:tabs>
        <w:rPr>
          <w:rFonts w:ascii="Calibri" w:hAnsi="Calibri" w:cs="Calibri"/>
        </w:rPr>
      </w:pPr>
      <w:r>
        <w:rPr>
          <w:rFonts w:ascii="Calibri" w:hAnsi="Calibri" w:cs="Calibri"/>
        </w:rPr>
        <w:t>Das Leben spüren in Zeiten schwerer Krankheit</w:t>
      </w:r>
    </w:p>
    <w:p w:rsidR="00131165" w:rsidRDefault="00131165" w:rsidP="00131165">
      <w:pPr>
        <w:tabs>
          <w:tab w:val="left" w:pos="3969"/>
          <w:tab w:val="left" w:pos="7797"/>
        </w:tabs>
        <w:rPr>
          <w:rFonts w:ascii="Calibri" w:hAnsi="Calibri" w:cs="Calibri"/>
          <w:i/>
        </w:rPr>
      </w:pPr>
      <w:r w:rsidRPr="00531546">
        <w:rPr>
          <w:rFonts w:ascii="Calibri" w:hAnsi="Calibri" w:cs="Calibri"/>
          <w:i/>
        </w:rPr>
        <w:t>4</w:t>
      </w:r>
      <w:r w:rsidR="00C46E96">
        <w:rPr>
          <w:rFonts w:ascii="Calibri" w:hAnsi="Calibri" w:cs="Calibri"/>
          <w:i/>
        </w:rPr>
        <w:t>8</w:t>
      </w:r>
      <w:r w:rsidRPr="00531546">
        <w:rPr>
          <w:rFonts w:ascii="Calibri" w:hAnsi="Calibri" w:cs="Calibri"/>
          <w:i/>
        </w:rPr>
        <w:t xml:space="preserve"> Seiten, 18 x 15 cm, </w:t>
      </w:r>
      <w:r w:rsidR="00C46E96">
        <w:rPr>
          <w:rFonts w:ascii="Calibri" w:hAnsi="Calibri" w:cs="Calibri"/>
          <w:i/>
        </w:rPr>
        <w:t xml:space="preserve">22 </w:t>
      </w:r>
      <w:proofErr w:type="spellStart"/>
      <w:r w:rsidRPr="00531546">
        <w:rPr>
          <w:rFonts w:ascii="Calibri" w:hAnsi="Calibri" w:cs="Calibri"/>
          <w:i/>
        </w:rPr>
        <w:t>farb</w:t>
      </w:r>
      <w:proofErr w:type="spellEnd"/>
      <w:r w:rsidRPr="00531546">
        <w:rPr>
          <w:rFonts w:ascii="Calibri" w:hAnsi="Calibri" w:cs="Calibri"/>
          <w:i/>
        </w:rPr>
        <w:t>. Abb., gebunden</w:t>
      </w:r>
    </w:p>
    <w:p w:rsidR="0046498C" w:rsidRPr="00531546" w:rsidRDefault="0046498C" w:rsidP="00131165">
      <w:pPr>
        <w:tabs>
          <w:tab w:val="left" w:pos="3969"/>
          <w:tab w:val="left" w:pos="7797"/>
        </w:tabs>
        <w:rPr>
          <w:rFonts w:ascii="Calibri" w:hAnsi="Calibri" w:cs="Calibri"/>
          <w:i/>
        </w:rPr>
      </w:pPr>
      <w:r>
        <w:rPr>
          <w:rFonts w:ascii="Calibri" w:hAnsi="Calibri" w:cs="Calibri"/>
          <w:i/>
        </w:rPr>
        <w:t>Tyrolia-Verlag, Innsbruck-Wien 2013</w:t>
      </w:r>
    </w:p>
    <w:p w:rsidR="00131165" w:rsidRPr="004D0422" w:rsidRDefault="00131165" w:rsidP="00131165">
      <w:pPr>
        <w:pStyle w:val="Kopfzeile"/>
        <w:tabs>
          <w:tab w:val="clear" w:pos="4536"/>
          <w:tab w:val="clear" w:pos="9072"/>
          <w:tab w:val="left" w:pos="3969"/>
          <w:tab w:val="left" w:pos="7797"/>
        </w:tabs>
        <w:rPr>
          <w:rFonts w:ascii="Calibri" w:hAnsi="Calibri" w:cs="Calibri"/>
          <w:i/>
          <w:iCs/>
        </w:rPr>
      </w:pPr>
      <w:r w:rsidRPr="00731479">
        <w:rPr>
          <w:rFonts w:ascii="Calibri" w:hAnsi="Calibri" w:cs="Calibri"/>
          <w:i/>
          <w:iCs/>
          <w:lang w:val="it-IT"/>
        </w:rPr>
        <w:t xml:space="preserve">ISBN </w:t>
      </w:r>
      <w:proofErr w:type="gramStart"/>
      <w:r w:rsidRPr="00731479">
        <w:rPr>
          <w:rFonts w:ascii="Calibri" w:hAnsi="Calibri" w:cs="Calibri"/>
          <w:i/>
          <w:iCs/>
          <w:lang w:val="it-IT"/>
        </w:rPr>
        <w:t>978-3-7022-</w:t>
      </w:r>
      <w:r>
        <w:rPr>
          <w:rFonts w:ascii="Calibri" w:hAnsi="Calibri" w:cs="Calibri"/>
          <w:i/>
          <w:iCs/>
          <w:lang w:val="it-IT"/>
        </w:rPr>
        <w:t>3241-2</w:t>
      </w:r>
      <w:proofErr w:type="gramEnd"/>
      <w:r>
        <w:rPr>
          <w:rFonts w:ascii="Calibri" w:hAnsi="Calibri" w:cs="Calibri"/>
          <w:i/>
          <w:iCs/>
          <w:lang w:val="it-IT"/>
        </w:rPr>
        <w:t xml:space="preserve"> </w:t>
      </w:r>
      <w:r>
        <w:rPr>
          <w:rFonts w:ascii="Calibri" w:hAnsi="Calibri" w:cs="Calibri"/>
          <w:i/>
          <w:iCs/>
          <w:lang w:val="it-IT"/>
        </w:rPr>
        <w:tab/>
      </w:r>
    </w:p>
    <w:p w:rsidR="00131165" w:rsidRPr="008420C3" w:rsidRDefault="004562F7" w:rsidP="00131165">
      <w:pPr>
        <w:tabs>
          <w:tab w:val="left" w:pos="3969"/>
          <w:tab w:val="left" w:pos="7797"/>
        </w:tabs>
        <w:rPr>
          <w:rFonts w:ascii="Calibri" w:hAnsi="Calibri" w:cs="Calibri"/>
          <w:i/>
        </w:rPr>
      </w:pPr>
      <w:r>
        <w:rPr>
          <w:rFonts w:ascii="Calibri" w:hAnsi="Calibri" w:cs="Calibri"/>
          <w:i/>
        </w:rPr>
        <w:t>€ 4</w:t>
      </w:r>
      <w:r w:rsidR="00131165" w:rsidRPr="008420C3">
        <w:rPr>
          <w:rFonts w:ascii="Calibri" w:hAnsi="Calibri" w:cs="Calibri"/>
          <w:i/>
        </w:rPr>
        <w:t xml:space="preserve">,95 </w:t>
      </w:r>
    </w:p>
    <w:p w:rsidR="00131165" w:rsidRPr="009856A9" w:rsidRDefault="00131165" w:rsidP="00131165">
      <w:pPr>
        <w:rPr>
          <w:rFonts w:ascii="Calibri" w:hAnsi="Calibri" w:cs="Calibri"/>
        </w:rPr>
      </w:pPr>
      <w:bookmarkStart w:id="0" w:name="_GoBack"/>
      <w:bookmarkEnd w:id="0"/>
    </w:p>
    <w:p w:rsidR="00131165" w:rsidRDefault="00131165" w:rsidP="00131165">
      <w:pPr>
        <w:pStyle w:val="Kopfzeile"/>
        <w:tabs>
          <w:tab w:val="clear" w:pos="4536"/>
          <w:tab w:val="clear" w:pos="9072"/>
        </w:tabs>
        <w:rPr>
          <w:rFonts w:ascii="Calibri" w:hAnsi="Calibri" w:cs="Calibri"/>
          <w:sz w:val="22"/>
          <w:szCs w:val="22"/>
          <w:lang w:val="de-AT"/>
        </w:rPr>
      </w:pPr>
    </w:p>
    <w:p w:rsidR="0046498C" w:rsidRPr="00100014" w:rsidRDefault="0046498C" w:rsidP="00131165">
      <w:pPr>
        <w:pStyle w:val="Kopfzeile"/>
        <w:tabs>
          <w:tab w:val="clear" w:pos="4536"/>
          <w:tab w:val="clear" w:pos="9072"/>
        </w:tabs>
        <w:rPr>
          <w:rFonts w:ascii="Calibri" w:hAnsi="Calibri" w:cs="Calibri"/>
          <w:sz w:val="22"/>
          <w:szCs w:val="22"/>
          <w:lang w:val="de-AT"/>
        </w:rPr>
      </w:pPr>
    </w:p>
    <w:p w:rsidR="00E42CD1" w:rsidRDefault="0046498C" w:rsidP="00131165">
      <w:pPr>
        <w:ind w:right="709"/>
        <w:jc w:val="both"/>
        <w:rPr>
          <w:rFonts w:asciiTheme="minorHAnsi" w:hAnsiTheme="minorHAnsi" w:cstheme="minorHAnsi"/>
          <w:b/>
          <w:sz w:val="28"/>
          <w:szCs w:val="28"/>
        </w:rPr>
      </w:pPr>
      <w:r>
        <w:rPr>
          <w:rFonts w:asciiTheme="minorHAnsi" w:hAnsiTheme="minorHAnsi" w:cstheme="minorHAnsi"/>
          <w:b/>
          <w:sz w:val="28"/>
          <w:szCs w:val="28"/>
        </w:rPr>
        <w:t>Trostworte finden - w</w:t>
      </w:r>
      <w:r w:rsidR="00E01921">
        <w:rPr>
          <w:rFonts w:asciiTheme="minorHAnsi" w:hAnsiTheme="minorHAnsi" w:cstheme="minorHAnsi"/>
          <w:b/>
          <w:sz w:val="28"/>
          <w:szCs w:val="28"/>
        </w:rPr>
        <w:t xml:space="preserve">enn sich das Leben grundlegend ändert </w:t>
      </w:r>
    </w:p>
    <w:p w:rsidR="00131165" w:rsidRPr="009B38B9" w:rsidRDefault="0046498C" w:rsidP="00131165">
      <w:pPr>
        <w:ind w:right="709"/>
        <w:jc w:val="both"/>
        <w:rPr>
          <w:rFonts w:asciiTheme="minorHAnsi" w:hAnsiTheme="minorHAnsi" w:cstheme="minorHAnsi"/>
        </w:rPr>
      </w:pPr>
      <w:proofErr w:type="gramStart"/>
      <w:r w:rsidRPr="009B38B9">
        <w:rPr>
          <w:rFonts w:asciiTheme="minorHAnsi" w:hAnsiTheme="minorHAnsi" w:cstheme="minorHAnsi"/>
        </w:rPr>
        <w:t>Schwerkranken</w:t>
      </w:r>
      <w:proofErr w:type="gramEnd"/>
      <w:r w:rsidRPr="009B38B9">
        <w:rPr>
          <w:rFonts w:asciiTheme="minorHAnsi" w:hAnsiTheme="minorHAnsi" w:cstheme="minorHAnsi"/>
        </w:rPr>
        <w:t xml:space="preserve"> heilsam-ehrliche Gedanken schenken </w:t>
      </w:r>
    </w:p>
    <w:p w:rsidR="00417335" w:rsidRDefault="00417335" w:rsidP="00131165">
      <w:pPr>
        <w:rPr>
          <w:rFonts w:asciiTheme="minorHAnsi" w:hAnsiTheme="minorHAnsi" w:cstheme="minorHAnsi"/>
        </w:rPr>
      </w:pPr>
    </w:p>
    <w:p w:rsidR="0046498C" w:rsidRDefault="00C85D1E" w:rsidP="00131165">
      <w:pPr>
        <w:rPr>
          <w:rFonts w:asciiTheme="minorHAnsi" w:hAnsiTheme="minorHAnsi" w:cstheme="minorHAnsi"/>
        </w:rPr>
      </w:pPr>
      <w:r>
        <w:rPr>
          <w:rFonts w:asciiTheme="minorHAnsi" w:hAnsiTheme="minorHAnsi" w:cstheme="minorHAnsi"/>
        </w:rPr>
        <w:t xml:space="preserve">In Zeiten schwerer Krankheit, </w:t>
      </w:r>
      <w:r w:rsidR="0046498C">
        <w:rPr>
          <w:rFonts w:asciiTheme="minorHAnsi" w:hAnsiTheme="minorHAnsi" w:cstheme="minorHAnsi"/>
        </w:rPr>
        <w:t>wie etwa</w:t>
      </w:r>
      <w:r>
        <w:rPr>
          <w:rFonts w:asciiTheme="minorHAnsi" w:hAnsiTheme="minorHAnsi" w:cstheme="minorHAnsi"/>
        </w:rPr>
        <w:t xml:space="preserve"> nach einer Krebsdiagnose, beginnt für viele Betroffene eine intensive Auseinandersetzung mit ihrer Endlichkeit. Angst, Trauer, Zorn und Mutlosigkeit wechseln sich ab mit aufkeimender Hoffnung und dem Willen, es mit der Krankheit aufzunehmen und irgendwann vielleicht wieder völlig gesund zu werden. In diesen schwierigen Phasen können </w:t>
      </w:r>
      <w:r w:rsidR="0046498C">
        <w:rPr>
          <w:rFonts w:asciiTheme="minorHAnsi" w:hAnsiTheme="minorHAnsi" w:cstheme="minorHAnsi"/>
        </w:rPr>
        <w:t>einfache „beste Wünsche</w:t>
      </w:r>
      <w:r>
        <w:rPr>
          <w:rFonts w:asciiTheme="minorHAnsi" w:hAnsiTheme="minorHAnsi" w:cstheme="minorHAnsi"/>
        </w:rPr>
        <w:t xml:space="preserve"> zur Genesung“ viel zu oberflächlich</w:t>
      </w:r>
      <w:r w:rsidR="0046498C">
        <w:rPr>
          <w:rFonts w:asciiTheme="minorHAnsi" w:hAnsiTheme="minorHAnsi" w:cstheme="minorHAnsi"/>
        </w:rPr>
        <w:t>, banal</w:t>
      </w:r>
      <w:r>
        <w:rPr>
          <w:rFonts w:asciiTheme="minorHAnsi" w:hAnsiTheme="minorHAnsi" w:cstheme="minorHAnsi"/>
        </w:rPr>
        <w:t xml:space="preserve"> </w:t>
      </w:r>
      <w:r w:rsidR="0046498C">
        <w:rPr>
          <w:rFonts w:asciiTheme="minorHAnsi" w:hAnsiTheme="minorHAnsi" w:cstheme="minorHAnsi"/>
        </w:rPr>
        <w:t xml:space="preserve">und der Situation nicht angemessen </w:t>
      </w:r>
      <w:r>
        <w:rPr>
          <w:rFonts w:asciiTheme="minorHAnsi" w:hAnsiTheme="minorHAnsi" w:cstheme="minorHAnsi"/>
        </w:rPr>
        <w:t>an</w:t>
      </w:r>
      <w:r w:rsidR="00417335">
        <w:rPr>
          <w:rFonts w:asciiTheme="minorHAnsi" w:hAnsiTheme="minorHAnsi" w:cstheme="minorHAnsi"/>
        </w:rPr>
        <w:t>muten</w:t>
      </w:r>
      <w:r w:rsidR="0046498C">
        <w:rPr>
          <w:rFonts w:asciiTheme="minorHAnsi" w:hAnsiTheme="minorHAnsi" w:cstheme="minorHAnsi"/>
        </w:rPr>
        <w:t>.</w:t>
      </w:r>
    </w:p>
    <w:p w:rsidR="0046498C" w:rsidRDefault="0046498C" w:rsidP="00131165">
      <w:pPr>
        <w:rPr>
          <w:rFonts w:asciiTheme="minorHAnsi" w:hAnsiTheme="minorHAnsi" w:cstheme="minorHAnsi"/>
        </w:rPr>
      </w:pPr>
    </w:p>
    <w:p w:rsidR="00131165" w:rsidRDefault="0046498C" w:rsidP="00131165">
      <w:pPr>
        <w:rPr>
          <w:rFonts w:asciiTheme="minorHAnsi" w:hAnsiTheme="minorHAnsi" w:cstheme="minorHAnsi"/>
        </w:rPr>
      </w:pPr>
      <w:r>
        <w:rPr>
          <w:rFonts w:asciiTheme="minorHAnsi" w:hAnsiTheme="minorHAnsi" w:cstheme="minorHAnsi"/>
        </w:rPr>
        <w:t xml:space="preserve">Doch dieses </w:t>
      </w:r>
      <w:r w:rsidR="00C85D1E">
        <w:rPr>
          <w:rFonts w:asciiTheme="minorHAnsi" w:hAnsiTheme="minorHAnsi" w:cstheme="minorHAnsi"/>
        </w:rPr>
        <w:t xml:space="preserve">Geschenkbuch, das aus der </w:t>
      </w:r>
      <w:r>
        <w:rPr>
          <w:rFonts w:asciiTheme="minorHAnsi" w:hAnsiTheme="minorHAnsi" w:cstheme="minorHAnsi"/>
        </w:rPr>
        <w:t xml:space="preserve">persönlichen </w:t>
      </w:r>
      <w:r w:rsidR="00C85D1E">
        <w:rPr>
          <w:rFonts w:asciiTheme="minorHAnsi" w:hAnsiTheme="minorHAnsi" w:cstheme="minorHAnsi"/>
        </w:rPr>
        <w:t xml:space="preserve">Erfahrung </w:t>
      </w:r>
      <w:r>
        <w:rPr>
          <w:rFonts w:asciiTheme="minorHAnsi" w:hAnsiTheme="minorHAnsi" w:cstheme="minorHAnsi"/>
        </w:rPr>
        <w:t xml:space="preserve">der Autorin </w:t>
      </w:r>
      <w:r w:rsidR="00C85D1E">
        <w:rPr>
          <w:rFonts w:asciiTheme="minorHAnsi" w:hAnsiTheme="minorHAnsi" w:cstheme="minorHAnsi"/>
        </w:rPr>
        <w:t xml:space="preserve">mit </w:t>
      </w:r>
      <w:proofErr w:type="spellStart"/>
      <w:r w:rsidR="00C85D1E">
        <w:rPr>
          <w:rFonts w:asciiTheme="minorHAnsi" w:hAnsiTheme="minorHAnsi" w:cstheme="minorHAnsi"/>
        </w:rPr>
        <w:t>Krebspatient</w:t>
      </w:r>
      <w:r w:rsidR="00417335">
        <w:rPr>
          <w:rFonts w:asciiTheme="minorHAnsi" w:hAnsiTheme="minorHAnsi" w:cstheme="minorHAnsi"/>
        </w:rPr>
        <w:t>I</w:t>
      </w:r>
      <w:r w:rsidR="00C85D1E">
        <w:rPr>
          <w:rFonts w:asciiTheme="minorHAnsi" w:hAnsiTheme="minorHAnsi" w:cstheme="minorHAnsi"/>
        </w:rPr>
        <w:t>nnen</w:t>
      </w:r>
      <w:proofErr w:type="spellEnd"/>
      <w:r w:rsidR="00C85D1E">
        <w:rPr>
          <w:rFonts w:asciiTheme="minorHAnsi" w:hAnsiTheme="minorHAnsi" w:cstheme="minorHAnsi"/>
        </w:rPr>
        <w:t xml:space="preserve"> entstanden ist, nimmt die </w:t>
      </w:r>
      <w:r>
        <w:rPr>
          <w:rFonts w:asciiTheme="minorHAnsi" w:hAnsiTheme="minorHAnsi" w:cstheme="minorHAnsi"/>
        </w:rPr>
        <w:t xml:space="preserve">vielfältigen Emotionen und Ängste rund um eine schwere </w:t>
      </w:r>
      <w:r w:rsidR="009B38B9">
        <w:rPr>
          <w:rFonts w:asciiTheme="minorHAnsi" w:hAnsiTheme="minorHAnsi" w:cstheme="minorHAnsi"/>
        </w:rPr>
        <w:t>Erkrankung</w:t>
      </w:r>
      <w:r>
        <w:rPr>
          <w:rFonts w:asciiTheme="minorHAnsi" w:hAnsiTheme="minorHAnsi" w:cstheme="minorHAnsi"/>
        </w:rPr>
        <w:t xml:space="preserve"> ernst und macht die </w:t>
      </w:r>
      <w:r w:rsidR="00C85D1E">
        <w:rPr>
          <w:rFonts w:asciiTheme="minorHAnsi" w:hAnsiTheme="minorHAnsi" w:cstheme="minorHAnsi"/>
        </w:rPr>
        <w:t xml:space="preserve">vielen großen und kleinen Abschiede und das Sterben zum Thema. </w:t>
      </w:r>
      <w:r w:rsidR="00417335">
        <w:rPr>
          <w:rFonts w:asciiTheme="minorHAnsi" w:hAnsiTheme="minorHAnsi" w:cstheme="minorHAnsi"/>
        </w:rPr>
        <w:t>Die</w:t>
      </w:r>
      <w:r w:rsidR="00C85D1E">
        <w:rPr>
          <w:rFonts w:asciiTheme="minorHAnsi" w:hAnsiTheme="minorHAnsi" w:cstheme="minorHAnsi"/>
        </w:rPr>
        <w:t xml:space="preserve"> behutsame</w:t>
      </w:r>
      <w:r w:rsidR="00417335">
        <w:rPr>
          <w:rFonts w:asciiTheme="minorHAnsi" w:hAnsiTheme="minorHAnsi" w:cstheme="minorHAnsi"/>
        </w:rPr>
        <w:t>n Texte,</w:t>
      </w:r>
      <w:r w:rsidR="009B38B9">
        <w:rPr>
          <w:rFonts w:asciiTheme="minorHAnsi" w:hAnsiTheme="minorHAnsi" w:cstheme="minorHAnsi"/>
        </w:rPr>
        <w:t xml:space="preserve"> in denen trotz allem immer eine</w:t>
      </w:r>
      <w:r w:rsidR="00C85D1E">
        <w:rPr>
          <w:rFonts w:asciiTheme="minorHAnsi" w:hAnsiTheme="minorHAnsi" w:cstheme="minorHAnsi"/>
        </w:rPr>
        <w:t xml:space="preserve"> Hoffnung spürbar ist, </w:t>
      </w:r>
      <w:r w:rsidR="009B38B9">
        <w:rPr>
          <w:rFonts w:asciiTheme="minorHAnsi" w:hAnsiTheme="minorHAnsi" w:cstheme="minorHAnsi"/>
        </w:rPr>
        <w:t xml:space="preserve">zusammen mit den ausdrucksstarken </w:t>
      </w:r>
      <w:r w:rsidR="00417335">
        <w:rPr>
          <w:rFonts w:asciiTheme="minorHAnsi" w:hAnsiTheme="minorHAnsi" w:cstheme="minorHAnsi"/>
        </w:rPr>
        <w:t xml:space="preserve">Fotos </w:t>
      </w:r>
      <w:r w:rsidR="009B38B9">
        <w:rPr>
          <w:rFonts w:asciiTheme="minorHAnsi" w:hAnsiTheme="minorHAnsi" w:cstheme="minorHAnsi"/>
        </w:rPr>
        <w:t xml:space="preserve">spiegeln </w:t>
      </w:r>
      <w:r w:rsidR="00417335">
        <w:rPr>
          <w:rFonts w:asciiTheme="minorHAnsi" w:hAnsiTheme="minorHAnsi" w:cstheme="minorHAnsi"/>
        </w:rPr>
        <w:t>die</w:t>
      </w:r>
      <w:r w:rsidR="00C85D1E">
        <w:rPr>
          <w:rFonts w:asciiTheme="minorHAnsi" w:hAnsiTheme="minorHAnsi" w:cstheme="minorHAnsi"/>
        </w:rPr>
        <w:t xml:space="preserve"> Gefühlsebene der Betroffenen mit ihren Höhen und Tiefen </w:t>
      </w:r>
      <w:r w:rsidR="009B38B9">
        <w:rPr>
          <w:rFonts w:asciiTheme="minorHAnsi" w:hAnsiTheme="minorHAnsi" w:cstheme="minorHAnsi"/>
        </w:rPr>
        <w:t>wider und mac</w:t>
      </w:r>
      <w:r w:rsidR="0042675C">
        <w:rPr>
          <w:rFonts w:asciiTheme="minorHAnsi" w:hAnsiTheme="minorHAnsi" w:cstheme="minorHAnsi"/>
        </w:rPr>
        <w:t xml:space="preserve">hen Mut, das Dasein auszukosten </w:t>
      </w:r>
      <w:r w:rsidR="009B38B9">
        <w:rPr>
          <w:rFonts w:asciiTheme="minorHAnsi" w:hAnsiTheme="minorHAnsi" w:cstheme="minorHAnsi"/>
        </w:rPr>
        <w:t>–</w:t>
      </w:r>
      <w:r w:rsidR="0042675C">
        <w:rPr>
          <w:rFonts w:asciiTheme="minorHAnsi" w:hAnsiTheme="minorHAnsi" w:cstheme="minorHAnsi"/>
        </w:rPr>
        <w:t xml:space="preserve"> </w:t>
      </w:r>
      <w:r w:rsidR="009B38B9">
        <w:rPr>
          <w:rFonts w:asciiTheme="minorHAnsi" w:hAnsiTheme="minorHAnsi" w:cstheme="minorHAnsi"/>
        </w:rPr>
        <w:t xml:space="preserve">bis zuletzt. </w:t>
      </w:r>
    </w:p>
    <w:p w:rsidR="00131165" w:rsidRDefault="00131165" w:rsidP="00131165">
      <w:pPr>
        <w:pStyle w:val="berschrift2"/>
        <w:rPr>
          <w:rFonts w:asciiTheme="minorHAnsi" w:hAnsiTheme="minorHAnsi" w:cstheme="minorHAnsi"/>
          <w:i/>
          <w:iCs/>
          <w:sz w:val="22"/>
          <w:szCs w:val="22"/>
        </w:rPr>
      </w:pPr>
    </w:p>
    <w:p w:rsidR="00131165" w:rsidRPr="008E7313" w:rsidRDefault="00131165" w:rsidP="00131165">
      <w:pPr>
        <w:pStyle w:val="berschrift2"/>
        <w:rPr>
          <w:rFonts w:asciiTheme="minorHAnsi" w:hAnsiTheme="minorHAnsi" w:cstheme="minorHAnsi"/>
          <w:i/>
          <w:iCs/>
          <w:sz w:val="22"/>
          <w:szCs w:val="22"/>
        </w:rPr>
      </w:pPr>
      <w:r>
        <w:rPr>
          <w:rFonts w:asciiTheme="minorHAnsi" w:hAnsiTheme="minorHAnsi" w:cstheme="minorHAnsi"/>
          <w:i/>
          <w:iCs/>
          <w:sz w:val="22"/>
          <w:szCs w:val="22"/>
        </w:rPr>
        <w:t xml:space="preserve">Die </w:t>
      </w:r>
      <w:r w:rsidRPr="00E44AB5">
        <w:rPr>
          <w:rFonts w:asciiTheme="minorHAnsi" w:hAnsiTheme="minorHAnsi" w:cstheme="minorHAnsi"/>
          <w:i/>
        </w:rPr>
        <w:t>Autorin</w:t>
      </w:r>
      <w:r>
        <w:rPr>
          <w:rFonts w:asciiTheme="minorHAnsi" w:hAnsiTheme="minorHAnsi" w:cstheme="minorHAnsi"/>
          <w:i/>
          <w:iCs/>
          <w:sz w:val="22"/>
          <w:szCs w:val="22"/>
        </w:rPr>
        <w:t xml:space="preserve"> und Fotografin:</w:t>
      </w:r>
    </w:p>
    <w:p w:rsidR="00131165" w:rsidRDefault="00131165" w:rsidP="00131165">
      <w:r>
        <w:rPr>
          <w:rFonts w:asciiTheme="minorHAnsi" w:hAnsiTheme="minorHAnsi" w:cstheme="minorHAnsi"/>
          <w:smallCaps/>
        </w:rPr>
        <w:t>PETRA HILLEBRAND</w:t>
      </w:r>
      <w:r w:rsidRPr="00C100E6">
        <w:rPr>
          <w:rFonts w:asciiTheme="minorHAnsi" w:hAnsiTheme="minorHAnsi" w:cstheme="minorHAnsi"/>
        </w:rPr>
        <w:t xml:space="preserve">, </w:t>
      </w:r>
      <w:r>
        <w:rPr>
          <w:rFonts w:asciiTheme="minorHAnsi" w:hAnsiTheme="minorHAnsi" w:cstheme="minorHAnsi"/>
        </w:rPr>
        <w:t xml:space="preserve">geb. 1972, Diplomsozialarbeiterin an der Universitätsklinik für Frauenheilkunde in Innsbruck, war ehrenamtliche Mitarbeiterin in einer Hospizgruppe, bei Tyrolia veröffentlichte sie </w:t>
      </w:r>
      <w:r w:rsidR="009B38B9">
        <w:rPr>
          <w:rFonts w:asciiTheme="minorHAnsi" w:hAnsiTheme="minorHAnsi" w:cstheme="minorHAnsi"/>
        </w:rPr>
        <w:t xml:space="preserve">„Barfuß zur Quelle. Gedanken für Menschen mit Burnout“, 2013, </w:t>
      </w:r>
      <w:r>
        <w:rPr>
          <w:rFonts w:asciiTheme="minorHAnsi" w:hAnsiTheme="minorHAnsi" w:cstheme="minorHAnsi"/>
        </w:rPr>
        <w:t>„Flieg, kleiner Schmetterling. Gedanken zur Trauer um ein Kind“, 2. Aufl. 2011, „Kurzgeschichten für Feiern und Gottesdienste“, 2. Aufl. 2006, „Zu Bethlehem in jener Nacht</w:t>
      </w:r>
      <w:r w:rsidR="00E42CD1">
        <w:rPr>
          <w:rFonts w:asciiTheme="minorHAnsi" w:hAnsiTheme="minorHAnsi" w:cstheme="minorHAnsi"/>
        </w:rPr>
        <w:t xml:space="preserve">. Krippenspiele und Kindertheater in der Advents- und Weihnachtszeit“, 2004. </w:t>
      </w:r>
    </w:p>
    <w:p w:rsidR="00131165" w:rsidRDefault="00131165" w:rsidP="00131165"/>
    <w:p w:rsidR="00131165" w:rsidRDefault="00131165" w:rsidP="00131165"/>
    <w:p w:rsidR="00131165" w:rsidRDefault="00131165" w:rsidP="00131165"/>
    <w:p w:rsidR="004F3977" w:rsidRDefault="004F3977"/>
    <w:sectPr w:rsidR="004F3977">
      <w:headerReference w:type="default" r:id="rId9"/>
      <w:pgSz w:w="11906" w:h="16838"/>
      <w:pgMar w:top="1417" w:right="1700" w:bottom="1418" w:left="1417" w:header="720" w:footer="101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30C0" w:rsidRDefault="001530C0">
      <w:r>
        <w:separator/>
      </w:r>
    </w:p>
  </w:endnote>
  <w:endnote w:type="continuationSeparator" w:id="0">
    <w:p w:rsidR="001530C0" w:rsidRDefault="001530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30C0" w:rsidRDefault="001530C0">
      <w:r>
        <w:separator/>
      </w:r>
    </w:p>
  </w:footnote>
  <w:footnote w:type="continuationSeparator" w:id="0">
    <w:p w:rsidR="001530C0" w:rsidRDefault="001530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921" w:rsidRDefault="00E01921">
    <w:pPr>
      <w:pStyle w:val="berschrift3"/>
      <w:jc w:val="left"/>
    </w:pPr>
  </w:p>
  <w:p w:rsidR="00E01921" w:rsidRDefault="00E01921">
    <w:pPr>
      <w:pStyle w:val="berschrift3"/>
      <w:jc w:val="left"/>
    </w:pPr>
  </w:p>
  <w:p w:rsidR="00E01921" w:rsidRPr="00021585" w:rsidRDefault="00E01921">
    <w:pPr>
      <w:pStyle w:val="berschrift3"/>
      <w:jc w:val="left"/>
      <w:rPr>
        <w:rFonts w:asciiTheme="minorHAnsi" w:hAnsiTheme="minorHAnsi" w:cstheme="minorHAnsi"/>
      </w:rPr>
    </w:pPr>
    <w:r w:rsidRPr="00021585">
      <w:rPr>
        <w:rFonts w:asciiTheme="minorHAnsi" w:hAnsiTheme="minorHAnsi" w:cstheme="minorHAnsi"/>
      </w:rPr>
      <w:t xml:space="preserve">Tyrolia-Verlag </w:t>
    </w:r>
    <w:r w:rsidRPr="00021585">
      <w:rPr>
        <w:rFonts w:asciiTheme="minorHAnsi" w:hAnsiTheme="minorHAnsi" w:cstheme="minorHAnsi"/>
        <w:sz w:val="24"/>
      </w:rPr>
      <w:t>·  Innsbruck-Wien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42CAA"/>
    <w:multiLevelType w:val="hybridMultilevel"/>
    <w:tmpl w:val="A168C47C"/>
    <w:lvl w:ilvl="0" w:tplc="0407000D">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165"/>
    <w:rsid w:val="00021585"/>
    <w:rsid w:val="000F17C7"/>
    <w:rsid w:val="00131165"/>
    <w:rsid w:val="001530C0"/>
    <w:rsid w:val="00417335"/>
    <w:rsid w:val="0042675C"/>
    <w:rsid w:val="004562F7"/>
    <w:rsid w:val="0046498C"/>
    <w:rsid w:val="004F3977"/>
    <w:rsid w:val="005147BD"/>
    <w:rsid w:val="005A3078"/>
    <w:rsid w:val="006A050B"/>
    <w:rsid w:val="009B38B9"/>
    <w:rsid w:val="00C46E96"/>
    <w:rsid w:val="00C85D1E"/>
    <w:rsid w:val="00DE6CDB"/>
    <w:rsid w:val="00E01921"/>
    <w:rsid w:val="00E42CD1"/>
    <w:rsid w:val="00E93179"/>
    <w:rsid w:val="00FA063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31165"/>
    <w:pPr>
      <w:spacing w:after="0" w:line="240" w:lineRule="auto"/>
    </w:pPr>
    <w:rPr>
      <w:rFonts w:ascii="Times New Roman" w:eastAsia="Times New Roman" w:hAnsi="Times New Roman" w:cs="Times New Roman"/>
      <w:sz w:val="24"/>
      <w:szCs w:val="24"/>
      <w:lang w:val="de-DE" w:eastAsia="de-DE"/>
    </w:rPr>
  </w:style>
  <w:style w:type="paragraph" w:styleId="berschrift2">
    <w:name w:val="heading 2"/>
    <w:basedOn w:val="Standard"/>
    <w:next w:val="Standard"/>
    <w:link w:val="berschrift2Zchn"/>
    <w:qFormat/>
    <w:rsid w:val="00131165"/>
    <w:pPr>
      <w:keepNext/>
      <w:outlineLvl w:val="1"/>
    </w:pPr>
    <w:rPr>
      <w:szCs w:val="20"/>
    </w:rPr>
  </w:style>
  <w:style w:type="paragraph" w:styleId="berschrift3">
    <w:name w:val="heading 3"/>
    <w:basedOn w:val="Standard"/>
    <w:next w:val="Standard"/>
    <w:link w:val="berschrift3Zchn"/>
    <w:qFormat/>
    <w:rsid w:val="00131165"/>
    <w:pPr>
      <w:keepNext/>
      <w:pBdr>
        <w:bottom w:val="single" w:sz="4" w:space="1" w:color="auto"/>
      </w:pBdr>
      <w:jc w:val="right"/>
      <w:outlineLvl w:val="2"/>
    </w:pPr>
    <w:rPr>
      <w:rFonts w:ascii="Century Gothic" w:hAnsi="Century Gothic"/>
      <w:sz w:val="36"/>
      <w:szCs w:val="20"/>
    </w:rPr>
  </w:style>
  <w:style w:type="paragraph" w:styleId="berschrift6">
    <w:name w:val="heading 6"/>
    <w:basedOn w:val="Standard"/>
    <w:next w:val="Standard"/>
    <w:link w:val="berschrift6Zchn"/>
    <w:uiPriority w:val="9"/>
    <w:unhideWhenUsed/>
    <w:qFormat/>
    <w:rsid w:val="00131165"/>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rsid w:val="00131165"/>
    <w:rPr>
      <w:rFonts w:ascii="Times New Roman" w:eastAsia="Times New Roman" w:hAnsi="Times New Roman" w:cs="Times New Roman"/>
      <w:sz w:val="24"/>
      <w:szCs w:val="20"/>
      <w:lang w:val="de-DE" w:eastAsia="de-DE"/>
    </w:rPr>
  </w:style>
  <w:style w:type="character" w:customStyle="1" w:styleId="berschrift3Zchn">
    <w:name w:val="Überschrift 3 Zchn"/>
    <w:basedOn w:val="Absatz-Standardschriftart"/>
    <w:link w:val="berschrift3"/>
    <w:rsid w:val="00131165"/>
    <w:rPr>
      <w:rFonts w:ascii="Century Gothic" w:eastAsia="Times New Roman" w:hAnsi="Century Gothic" w:cs="Times New Roman"/>
      <w:sz w:val="36"/>
      <w:szCs w:val="20"/>
      <w:lang w:val="de-DE" w:eastAsia="de-DE"/>
    </w:rPr>
  </w:style>
  <w:style w:type="character" w:customStyle="1" w:styleId="berschrift6Zchn">
    <w:name w:val="Überschrift 6 Zchn"/>
    <w:basedOn w:val="Absatz-Standardschriftart"/>
    <w:link w:val="berschrift6"/>
    <w:uiPriority w:val="9"/>
    <w:rsid w:val="00131165"/>
    <w:rPr>
      <w:rFonts w:asciiTheme="majorHAnsi" w:eastAsiaTheme="majorEastAsia" w:hAnsiTheme="majorHAnsi" w:cstheme="majorBidi"/>
      <w:i/>
      <w:iCs/>
      <w:color w:val="243F60" w:themeColor="accent1" w:themeShade="7F"/>
      <w:sz w:val="24"/>
      <w:szCs w:val="24"/>
      <w:lang w:val="de-DE" w:eastAsia="de-DE"/>
    </w:rPr>
  </w:style>
  <w:style w:type="paragraph" w:styleId="Kopfzeile">
    <w:name w:val="header"/>
    <w:basedOn w:val="Standard"/>
    <w:link w:val="KopfzeileZchn"/>
    <w:semiHidden/>
    <w:rsid w:val="00131165"/>
    <w:pPr>
      <w:tabs>
        <w:tab w:val="center" w:pos="4536"/>
        <w:tab w:val="right" w:pos="9072"/>
      </w:tabs>
    </w:pPr>
    <w:rPr>
      <w:szCs w:val="20"/>
    </w:rPr>
  </w:style>
  <w:style w:type="character" w:customStyle="1" w:styleId="KopfzeileZchn">
    <w:name w:val="Kopfzeile Zchn"/>
    <w:basedOn w:val="Absatz-Standardschriftart"/>
    <w:link w:val="Kopfzeile"/>
    <w:semiHidden/>
    <w:rsid w:val="00131165"/>
    <w:rPr>
      <w:rFonts w:ascii="Times New Roman" w:eastAsia="Times New Roman" w:hAnsi="Times New Roman" w:cs="Times New Roman"/>
      <w:sz w:val="24"/>
      <w:szCs w:val="20"/>
      <w:lang w:val="de-DE" w:eastAsia="de-DE"/>
    </w:rPr>
  </w:style>
  <w:style w:type="paragraph" w:styleId="Fuzeile">
    <w:name w:val="footer"/>
    <w:basedOn w:val="Standard"/>
    <w:link w:val="FuzeileZchn"/>
    <w:semiHidden/>
    <w:rsid w:val="00131165"/>
    <w:pPr>
      <w:tabs>
        <w:tab w:val="center" w:pos="4536"/>
        <w:tab w:val="right" w:pos="9072"/>
      </w:tabs>
    </w:pPr>
    <w:rPr>
      <w:szCs w:val="20"/>
    </w:rPr>
  </w:style>
  <w:style w:type="character" w:customStyle="1" w:styleId="FuzeileZchn">
    <w:name w:val="Fußzeile Zchn"/>
    <w:basedOn w:val="Absatz-Standardschriftart"/>
    <w:link w:val="Fuzeile"/>
    <w:semiHidden/>
    <w:rsid w:val="00131165"/>
    <w:rPr>
      <w:rFonts w:ascii="Times New Roman" w:eastAsia="Times New Roman" w:hAnsi="Times New Roman" w:cs="Times New Roman"/>
      <w:sz w:val="24"/>
      <w:szCs w:val="20"/>
      <w:lang w:val="de-DE" w:eastAsia="de-DE"/>
    </w:rPr>
  </w:style>
  <w:style w:type="paragraph" w:styleId="Sprechblasentext">
    <w:name w:val="Balloon Text"/>
    <w:basedOn w:val="Standard"/>
    <w:link w:val="SprechblasentextZchn"/>
    <w:uiPriority w:val="99"/>
    <w:semiHidden/>
    <w:unhideWhenUsed/>
    <w:rsid w:val="0013116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31165"/>
    <w:rPr>
      <w:rFonts w:ascii="Tahoma" w:eastAsia="Times New Roman" w:hAnsi="Tahoma" w:cs="Tahoma"/>
      <w:sz w:val="16"/>
      <w:szCs w:val="16"/>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31165"/>
    <w:pPr>
      <w:spacing w:after="0" w:line="240" w:lineRule="auto"/>
    </w:pPr>
    <w:rPr>
      <w:rFonts w:ascii="Times New Roman" w:eastAsia="Times New Roman" w:hAnsi="Times New Roman" w:cs="Times New Roman"/>
      <w:sz w:val="24"/>
      <w:szCs w:val="24"/>
      <w:lang w:val="de-DE" w:eastAsia="de-DE"/>
    </w:rPr>
  </w:style>
  <w:style w:type="paragraph" w:styleId="berschrift2">
    <w:name w:val="heading 2"/>
    <w:basedOn w:val="Standard"/>
    <w:next w:val="Standard"/>
    <w:link w:val="berschrift2Zchn"/>
    <w:qFormat/>
    <w:rsid w:val="00131165"/>
    <w:pPr>
      <w:keepNext/>
      <w:outlineLvl w:val="1"/>
    </w:pPr>
    <w:rPr>
      <w:szCs w:val="20"/>
    </w:rPr>
  </w:style>
  <w:style w:type="paragraph" w:styleId="berschrift3">
    <w:name w:val="heading 3"/>
    <w:basedOn w:val="Standard"/>
    <w:next w:val="Standard"/>
    <w:link w:val="berschrift3Zchn"/>
    <w:qFormat/>
    <w:rsid w:val="00131165"/>
    <w:pPr>
      <w:keepNext/>
      <w:pBdr>
        <w:bottom w:val="single" w:sz="4" w:space="1" w:color="auto"/>
      </w:pBdr>
      <w:jc w:val="right"/>
      <w:outlineLvl w:val="2"/>
    </w:pPr>
    <w:rPr>
      <w:rFonts w:ascii="Century Gothic" w:hAnsi="Century Gothic"/>
      <w:sz w:val="36"/>
      <w:szCs w:val="20"/>
    </w:rPr>
  </w:style>
  <w:style w:type="paragraph" w:styleId="berschrift6">
    <w:name w:val="heading 6"/>
    <w:basedOn w:val="Standard"/>
    <w:next w:val="Standard"/>
    <w:link w:val="berschrift6Zchn"/>
    <w:uiPriority w:val="9"/>
    <w:unhideWhenUsed/>
    <w:qFormat/>
    <w:rsid w:val="00131165"/>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rsid w:val="00131165"/>
    <w:rPr>
      <w:rFonts w:ascii="Times New Roman" w:eastAsia="Times New Roman" w:hAnsi="Times New Roman" w:cs="Times New Roman"/>
      <w:sz w:val="24"/>
      <w:szCs w:val="20"/>
      <w:lang w:val="de-DE" w:eastAsia="de-DE"/>
    </w:rPr>
  </w:style>
  <w:style w:type="character" w:customStyle="1" w:styleId="berschrift3Zchn">
    <w:name w:val="Überschrift 3 Zchn"/>
    <w:basedOn w:val="Absatz-Standardschriftart"/>
    <w:link w:val="berschrift3"/>
    <w:rsid w:val="00131165"/>
    <w:rPr>
      <w:rFonts w:ascii="Century Gothic" w:eastAsia="Times New Roman" w:hAnsi="Century Gothic" w:cs="Times New Roman"/>
      <w:sz w:val="36"/>
      <w:szCs w:val="20"/>
      <w:lang w:val="de-DE" w:eastAsia="de-DE"/>
    </w:rPr>
  </w:style>
  <w:style w:type="character" w:customStyle="1" w:styleId="berschrift6Zchn">
    <w:name w:val="Überschrift 6 Zchn"/>
    <w:basedOn w:val="Absatz-Standardschriftart"/>
    <w:link w:val="berschrift6"/>
    <w:uiPriority w:val="9"/>
    <w:rsid w:val="00131165"/>
    <w:rPr>
      <w:rFonts w:asciiTheme="majorHAnsi" w:eastAsiaTheme="majorEastAsia" w:hAnsiTheme="majorHAnsi" w:cstheme="majorBidi"/>
      <w:i/>
      <w:iCs/>
      <w:color w:val="243F60" w:themeColor="accent1" w:themeShade="7F"/>
      <w:sz w:val="24"/>
      <w:szCs w:val="24"/>
      <w:lang w:val="de-DE" w:eastAsia="de-DE"/>
    </w:rPr>
  </w:style>
  <w:style w:type="paragraph" w:styleId="Kopfzeile">
    <w:name w:val="header"/>
    <w:basedOn w:val="Standard"/>
    <w:link w:val="KopfzeileZchn"/>
    <w:semiHidden/>
    <w:rsid w:val="00131165"/>
    <w:pPr>
      <w:tabs>
        <w:tab w:val="center" w:pos="4536"/>
        <w:tab w:val="right" w:pos="9072"/>
      </w:tabs>
    </w:pPr>
    <w:rPr>
      <w:szCs w:val="20"/>
    </w:rPr>
  </w:style>
  <w:style w:type="character" w:customStyle="1" w:styleId="KopfzeileZchn">
    <w:name w:val="Kopfzeile Zchn"/>
    <w:basedOn w:val="Absatz-Standardschriftart"/>
    <w:link w:val="Kopfzeile"/>
    <w:semiHidden/>
    <w:rsid w:val="00131165"/>
    <w:rPr>
      <w:rFonts w:ascii="Times New Roman" w:eastAsia="Times New Roman" w:hAnsi="Times New Roman" w:cs="Times New Roman"/>
      <w:sz w:val="24"/>
      <w:szCs w:val="20"/>
      <w:lang w:val="de-DE" w:eastAsia="de-DE"/>
    </w:rPr>
  </w:style>
  <w:style w:type="paragraph" w:styleId="Fuzeile">
    <w:name w:val="footer"/>
    <w:basedOn w:val="Standard"/>
    <w:link w:val="FuzeileZchn"/>
    <w:semiHidden/>
    <w:rsid w:val="00131165"/>
    <w:pPr>
      <w:tabs>
        <w:tab w:val="center" w:pos="4536"/>
        <w:tab w:val="right" w:pos="9072"/>
      </w:tabs>
    </w:pPr>
    <w:rPr>
      <w:szCs w:val="20"/>
    </w:rPr>
  </w:style>
  <w:style w:type="character" w:customStyle="1" w:styleId="FuzeileZchn">
    <w:name w:val="Fußzeile Zchn"/>
    <w:basedOn w:val="Absatz-Standardschriftart"/>
    <w:link w:val="Fuzeile"/>
    <w:semiHidden/>
    <w:rsid w:val="00131165"/>
    <w:rPr>
      <w:rFonts w:ascii="Times New Roman" w:eastAsia="Times New Roman" w:hAnsi="Times New Roman" w:cs="Times New Roman"/>
      <w:sz w:val="24"/>
      <w:szCs w:val="20"/>
      <w:lang w:val="de-DE" w:eastAsia="de-DE"/>
    </w:rPr>
  </w:style>
  <w:style w:type="paragraph" w:styleId="Sprechblasentext">
    <w:name w:val="Balloon Text"/>
    <w:basedOn w:val="Standard"/>
    <w:link w:val="SprechblasentextZchn"/>
    <w:uiPriority w:val="99"/>
    <w:semiHidden/>
    <w:unhideWhenUsed/>
    <w:rsid w:val="0013116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31165"/>
    <w:rPr>
      <w:rFonts w:ascii="Tahoma" w:eastAsia="Times New Roman" w:hAnsi="Tahoma" w:cs="Tahoma"/>
      <w:sz w:val="16"/>
      <w:szCs w:val="16"/>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254</Words>
  <Characters>1604</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Steger Brunhilde</dc:creator>
  <cp:lastModifiedBy>Resler Monika</cp:lastModifiedBy>
  <cp:revision>11</cp:revision>
  <dcterms:created xsi:type="dcterms:W3CDTF">2012-11-02T13:35:00Z</dcterms:created>
  <dcterms:modified xsi:type="dcterms:W3CDTF">2015-12-21T15:56:00Z</dcterms:modified>
</cp:coreProperties>
</file>